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04E" w:rsidRPr="0007304E" w:rsidRDefault="0007304E" w:rsidP="0007304E">
      <w:pPr>
        <w:rPr>
          <w:rFonts w:ascii="Calibri" w:hAnsi="Calibri" w:cs="Calibri"/>
        </w:rPr>
      </w:pPr>
      <w:bookmarkStart w:id="0" w:name="_GoBack"/>
      <w:bookmarkEnd w:id="0"/>
    </w:p>
    <w:p w:rsidR="0007304E" w:rsidRPr="0007304E" w:rsidRDefault="0007304E" w:rsidP="0007304E">
      <w:pPr>
        <w:rPr>
          <w:rFonts w:ascii="Calibri" w:hAnsi="Calibri" w:cs="Calibri"/>
        </w:rPr>
      </w:pPr>
    </w:p>
    <w:p w:rsidR="0007304E" w:rsidRPr="0007304E" w:rsidRDefault="0007304E" w:rsidP="0007304E">
      <w:pPr>
        <w:pStyle w:val="Nagwek1"/>
        <w:numPr>
          <w:ilvl w:val="0"/>
          <w:numId w:val="0"/>
        </w:numPr>
        <w:ind w:left="432" w:right="6"/>
        <w:jc w:val="center"/>
        <w:rPr>
          <w:rFonts w:ascii="Calibri" w:hAnsi="Calibri" w:cs="Calibri"/>
          <w:b/>
          <w:sz w:val="22"/>
          <w:szCs w:val="22"/>
        </w:rPr>
      </w:pPr>
      <w:r w:rsidRPr="0007304E">
        <w:rPr>
          <w:rFonts w:ascii="Calibri" w:hAnsi="Calibri" w:cs="Calibri"/>
          <w:b/>
          <w:color w:val="000000"/>
          <w:sz w:val="22"/>
          <w:szCs w:val="22"/>
        </w:rPr>
        <w:t>Scenariusz badania próbki</w:t>
      </w:r>
    </w:p>
    <w:p w:rsidR="0007304E" w:rsidRPr="0007304E" w:rsidRDefault="0007304E" w:rsidP="0007304E">
      <w:pPr>
        <w:rPr>
          <w:rFonts w:ascii="Calibri" w:hAnsi="Calibri" w:cs="Calibri"/>
        </w:rPr>
      </w:pPr>
    </w:p>
    <w:p w:rsidR="0007304E" w:rsidRPr="0007304E" w:rsidRDefault="0007304E" w:rsidP="0007304E">
      <w:pPr>
        <w:shd w:val="clear" w:color="auto" w:fill="FFFFFF"/>
        <w:spacing w:line="360" w:lineRule="auto"/>
        <w:rPr>
          <w:rFonts w:ascii="Calibri" w:hAnsi="Calibri" w:cs="Calibri"/>
          <w:b/>
        </w:rPr>
      </w:pPr>
      <w:r w:rsidRPr="0007304E">
        <w:rPr>
          <w:rFonts w:ascii="Calibri" w:hAnsi="Calibri" w:cs="Calibri"/>
          <w:b/>
        </w:rPr>
        <w:t>Cele badania i wyjaśniania próbki.</w:t>
      </w:r>
    </w:p>
    <w:p w:rsidR="0007304E" w:rsidRPr="0007304E" w:rsidRDefault="0007304E" w:rsidP="00DF53EE">
      <w:pPr>
        <w:pStyle w:val="Akapitzlist"/>
        <w:widowControl w:val="0"/>
        <w:numPr>
          <w:ilvl w:val="0"/>
          <w:numId w:val="4"/>
        </w:numPr>
        <w:shd w:val="clear" w:color="auto" w:fill="FFFFFF"/>
        <w:tabs>
          <w:tab w:val="left" w:pos="670"/>
        </w:tabs>
        <w:autoSpaceDE w:val="0"/>
        <w:autoSpaceDN w:val="0"/>
        <w:adjustRightInd w:val="0"/>
        <w:spacing w:before="115" w:after="0" w:line="360" w:lineRule="auto"/>
        <w:ind w:right="14"/>
        <w:rPr>
          <w:rFonts w:ascii="Calibri" w:hAnsi="Calibri" w:cs="Calibri"/>
          <w:spacing w:val="-7"/>
        </w:rPr>
      </w:pPr>
      <w:r w:rsidRPr="0007304E">
        <w:rPr>
          <w:rFonts w:ascii="Calibri" w:hAnsi="Calibri" w:cs="Calibri"/>
        </w:rPr>
        <w:t xml:space="preserve">Celem złożenia próbki jest potwierdzenie, poprzez jej badanie i wyjaśnianie, zwane dalej badaniem próbki, czy oferowane przez Wykonawcę dostawy i usługi odpowiadają wymaganiom określonym przez Zamawiającego w opisie przedmiotu zamówienia oraz czy oferowane systemy posiadają </w:t>
      </w:r>
      <w:r w:rsidR="0047416B">
        <w:rPr>
          <w:rFonts w:ascii="Calibri" w:hAnsi="Calibri" w:cs="Calibri"/>
        </w:rPr>
        <w:t>wymaganą SIWZ</w:t>
      </w:r>
      <w:r w:rsidRPr="0007304E">
        <w:rPr>
          <w:rFonts w:ascii="Calibri" w:hAnsi="Calibri" w:cs="Calibri"/>
        </w:rPr>
        <w:t xml:space="preserve"> funkcjonaln</w:t>
      </w:r>
      <w:r w:rsidR="0047416B">
        <w:rPr>
          <w:rFonts w:ascii="Calibri" w:hAnsi="Calibri" w:cs="Calibri"/>
        </w:rPr>
        <w:t>ość</w:t>
      </w:r>
      <w:r w:rsidR="007D2109">
        <w:rPr>
          <w:rFonts w:ascii="Calibri" w:hAnsi="Calibri" w:cs="Calibri"/>
        </w:rPr>
        <w:t>.</w:t>
      </w:r>
    </w:p>
    <w:p w:rsidR="0007304E" w:rsidRPr="0007304E" w:rsidRDefault="0007304E" w:rsidP="00DF53EE">
      <w:pPr>
        <w:pStyle w:val="Akapitzlist"/>
        <w:widowControl w:val="0"/>
        <w:numPr>
          <w:ilvl w:val="0"/>
          <w:numId w:val="4"/>
        </w:numPr>
        <w:shd w:val="clear" w:color="auto" w:fill="FFFFFF"/>
        <w:tabs>
          <w:tab w:val="left" w:pos="670"/>
        </w:tabs>
        <w:autoSpaceDE w:val="0"/>
        <w:autoSpaceDN w:val="0"/>
        <w:adjustRightInd w:val="0"/>
        <w:spacing w:before="108" w:after="0" w:line="360" w:lineRule="auto"/>
        <w:ind w:right="14"/>
        <w:rPr>
          <w:rFonts w:ascii="Calibri" w:hAnsi="Calibri" w:cs="Calibri"/>
          <w:spacing w:val="-10"/>
        </w:rPr>
      </w:pPr>
      <w:r w:rsidRPr="0007304E">
        <w:rPr>
          <w:rFonts w:ascii="Calibri" w:hAnsi="Calibri" w:cs="Calibri"/>
        </w:rPr>
        <w:t>Ocena dokonywana przez Komisję Przetargową na podstawie badania próbki Wykonawcy, będzie odbywała się w jego obecności.</w:t>
      </w:r>
    </w:p>
    <w:p w:rsidR="0007304E" w:rsidRPr="0007304E" w:rsidRDefault="0007304E" w:rsidP="00DF53EE">
      <w:pPr>
        <w:pStyle w:val="Akapitzlist"/>
        <w:widowControl w:val="0"/>
        <w:numPr>
          <w:ilvl w:val="0"/>
          <w:numId w:val="4"/>
        </w:numPr>
        <w:shd w:val="clear" w:color="auto" w:fill="FFFFFF"/>
        <w:tabs>
          <w:tab w:val="left" w:pos="670"/>
        </w:tabs>
        <w:autoSpaceDE w:val="0"/>
        <w:autoSpaceDN w:val="0"/>
        <w:adjustRightInd w:val="0"/>
        <w:spacing w:before="101" w:after="0" w:line="360" w:lineRule="auto"/>
        <w:ind w:right="14"/>
        <w:rPr>
          <w:rFonts w:ascii="Calibri" w:hAnsi="Calibri" w:cs="Calibri"/>
          <w:spacing w:val="-4"/>
        </w:rPr>
      </w:pPr>
      <w:r w:rsidRPr="0007304E">
        <w:rPr>
          <w:rFonts w:ascii="Calibri" w:hAnsi="Calibri" w:cs="Calibri"/>
        </w:rPr>
        <w:t>Wykonawca przekaże na nośnikach CD/DVD lub dyskach przenośnych wirtualną maszynę z zainstalowanym systemem operacyjnym oraz oprogramowaniem, stanowiącym próbkę dostaw i usług wraz z przykładowymi danymi dostarczonymi przez Wykonawcę.</w:t>
      </w:r>
    </w:p>
    <w:p w:rsidR="0007304E" w:rsidRPr="0007304E" w:rsidRDefault="0007304E" w:rsidP="00DF53EE">
      <w:pPr>
        <w:pStyle w:val="Akapitzlist"/>
        <w:widowControl w:val="0"/>
        <w:numPr>
          <w:ilvl w:val="0"/>
          <w:numId w:val="4"/>
        </w:numPr>
        <w:shd w:val="clear" w:color="auto" w:fill="FFFFFF"/>
        <w:tabs>
          <w:tab w:val="left" w:pos="670"/>
        </w:tabs>
        <w:autoSpaceDE w:val="0"/>
        <w:autoSpaceDN w:val="0"/>
        <w:adjustRightInd w:val="0"/>
        <w:spacing w:before="108" w:after="0" w:line="360" w:lineRule="auto"/>
        <w:ind w:right="7"/>
        <w:rPr>
          <w:rFonts w:ascii="Calibri" w:hAnsi="Calibri" w:cs="Calibri"/>
          <w:spacing w:val="-7"/>
        </w:rPr>
      </w:pPr>
      <w:r w:rsidRPr="0007304E">
        <w:rPr>
          <w:rFonts w:ascii="Calibri" w:hAnsi="Calibri" w:cs="Calibri"/>
        </w:rPr>
        <w:t>Przykładowe dane nie mogą naruszać zapisów Ustawy</w:t>
      </w:r>
      <w:r w:rsidR="00630D6B">
        <w:rPr>
          <w:rFonts w:ascii="Calibri" w:hAnsi="Calibri" w:cs="Calibri"/>
        </w:rPr>
        <w:t xml:space="preserve"> o ochronie danych osobowych. W </w:t>
      </w:r>
      <w:r w:rsidRPr="0007304E">
        <w:rPr>
          <w:rFonts w:ascii="Calibri" w:hAnsi="Calibri" w:cs="Calibri"/>
        </w:rPr>
        <w:t xml:space="preserve">przypadku jej naruszenia Wykonawca ponosi </w:t>
      </w:r>
      <w:r w:rsidR="00630D6B">
        <w:rPr>
          <w:rFonts w:ascii="Calibri" w:hAnsi="Calibri" w:cs="Calibri"/>
        </w:rPr>
        <w:t xml:space="preserve">za to naruszenie </w:t>
      </w:r>
      <w:r w:rsidRPr="0007304E">
        <w:rPr>
          <w:rFonts w:ascii="Calibri" w:hAnsi="Calibri" w:cs="Calibri"/>
        </w:rPr>
        <w:t>całkowitą odpowiedzialność.</w:t>
      </w:r>
    </w:p>
    <w:p w:rsidR="0007304E" w:rsidRPr="0007304E" w:rsidRDefault="0007304E" w:rsidP="00DF53EE">
      <w:pPr>
        <w:pStyle w:val="Akapitzlist"/>
        <w:widowControl w:val="0"/>
        <w:numPr>
          <w:ilvl w:val="0"/>
          <w:numId w:val="4"/>
        </w:numPr>
        <w:shd w:val="clear" w:color="auto" w:fill="FFFFFF"/>
        <w:tabs>
          <w:tab w:val="left" w:pos="670"/>
        </w:tabs>
        <w:autoSpaceDE w:val="0"/>
        <w:autoSpaceDN w:val="0"/>
        <w:adjustRightInd w:val="0"/>
        <w:spacing w:before="115" w:after="0" w:line="360" w:lineRule="auto"/>
        <w:ind w:right="7"/>
        <w:rPr>
          <w:rFonts w:ascii="Calibri" w:hAnsi="Calibri" w:cs="Calibri"/>
          <w:spacing w:val="-10"/>
        </w:rPr>
      </w:pPr>
      <w:r w:rsidRPr="0007304E">
        <w:rPr>
          <w:rFonts w:ascii="Calibri" w:hAnsi="Calibri" w:cs="Calibri"/>
        </w:rPr>
        <w:t xml:space="preserve">Zainstalowane na CD/DVD lub dyskach przenośnych oprogramowanie i przykładowe dane muszą pozwolić na zbadanie </w:t>
      </w:r>
      <w:r w:rsidR="00630D6B">
        <w:rPr>
          <w:rFonts w:ascii="Calibri" w:hAnsi="Calibri" w:cs="Calibri"/>
        </w:rPr>
        <w:t xml:space="preserve">wymienionych poniżej </w:t>
      </w:r>
      <w:r w:rsidRPr="0007304E">
        <w:rPr>
          <w:rFonts w:ascii="Calibri" w:hAnsi="Calibri" w:cs="Calibri"/>
        </w:rPr>
        <w:t>cech i funkcjonalności.</w:t>
      </w:r>
    </w:p>
    <w:p w:rsidR="0007304E" w:rsidRPr="00DB2874" w:rsidRDefault="0007304E" w:rsidP="00DF53EE">
      <w:pPr>
        <w:pStyle w:val="Akapitzlist"/>
        <w:widowControl w:val="0"/>
        <w:numPr>
          <w:ilvl w:val="0"/>
          <w:numId w:val="4"/>
        </w:numPr>
        <w:shd w:val="clear" w:color="auto" w:fill="FFFFFF"/>
        <w:tabs>
          <w:tab w:val="left" w:pos="670"/>
          <w:tab w:val="left" w:pos="1692"/>
          <w:tab w:val="left" w:pos="3607"/>
          <w:tab w:val="left" w:pos="7970"/>
        </w:tabs>
        <w:autoSpaceDE w:val="0"/>
        <w:autoSpaceDN w:val="0"/>
        <w:adjustRightInd w:val="0"/>
        <w:spacing w:before="115" w:after="0" w:line="360" w:lineRule="auto"/>
        <w:rPr>
          <w:rFonts w:ascii="Calibri" w:hAnsi="Calibri" w:cs="Calibri"/>
          <w:spacing w:val="-7"/>
        </w:rPr>
      </w:pPr>
      <w:r w:rsidRPr="0007304E">
        <w:rPr>
          <w:rFonts w:ascii="Calibri" w:hAnsi="Calibri" w:cs="Calibri"/>
        </w:rPr>
        <w:t xml:space="preserve">Dostarczenie sprawnych CD/DVD lub dysków przenośnych jest obowiązkiem Wykonawcy, a ich parametry </w:t>
      </w:r>
      <w:r w:rsidRPr="0007304E">
        <w:rPr>
          <w:rFonts w:ascii="Calibri" w:hAnsi="Calibri" w:cs="Calibri"/>
          <w:spacing w:val="-1"/>
        </w:rPr>
        <w:t xml:space="preserve">muszą </w:t>
      </w:r>
      <w:r w:rsidRPr="0007304E">
        <w:rPr>
          <w:rFonts w:ascii="Calibri" w:hAnsi="Calibri" w:cs="Calibri"/>
        </w:rPr>
        <w:t xml:space="preserve">pozwalać na sprawne funkcjonowanie wirtualnej </w:t>
      </w:r>
      <w:r w:rsidRPr="0007304E">
        <w:rPr>
          <w:rFonts w:ascii="Calibri" w:hAnsi="Calibri" w:cs="Calibri"/>
          <w:spacing w:val="-1"/>
        </w:rPr>
        <w:t xml:space="preserve">maszyny </w:t>
      </w:r>
      <w:r w:rsidRPr="0007304E">
        <w:rPr>
          <w:rFonts w:ascii="Calibri" w:hAnsi="Calibri" w:cs="Calibri"/>
        </w:rPr>
        <w:t>z zainstalowanym systemem operacyjnym, oferowanym oprogramowaniem systemu i przykładowymi danymi.</w:t>
      </w:r>
    </w:p>
    <w:p w:rsidR="00DB2874" w:rsidRPr="0007304E" w:rsidRDefault="00DB2874" w:rsidP="00DF53EE">
      <w:pPr>
        <w:pStyle w:val="Akapitzlist"/>
        <w:widowControl w:val="0"/>
        <w:numPr>
          <w:ilvl w:val="0"/>
          <w:numId w:val="4"/>
        </w:numPr>
        <w:shd w:val="clear" w:color="auto" w:fill="FFFFFF"/>
        <w:tabs>
          <w:tab w:val="left" w:pos="670"/>
          <w:tab w:val="left" w:pos="1692"/>
          <w:tab w:val="left" w:pos="3607"/>
          <w:tab w:val="left" w:pos="7970"/>
        </w:tabs>
        <w:autoSpaceDE w:val="0"/>
        <w:autoSpaceDN w:val="0"/>
        <w:adjustRightInd w:val="0"/>
        <w:spacing w:before="115" w:after="0" w:line="360" w:lineRule="auto"/>
        <w:rPr>
          <w:rFonts w:ascii="Calibri" w:hAnsi="Calibri" w:cs="Calibri"/>
          <w:spacing w:val="-7"/>
        </w:rPr>
      </w:pPr>
      <w:r>
        <w:rPr>
          <w:rFonts w:ascii="Calibri" w:hAnsi="Calibri" w:cs="Calibri"/>
        </w:rPr>
        <w:t>Próbka po badaniu nie podlega zwrotowi.</w:t>
      </w:r>
    </w:p>
    <w:p w:rsidR="0007304E" w:rsidRPr="0007304E" w:rsidRDefault="0007304E" w:rsidP="0007304E">
      <w:pPr>
        <w:shd w:val="clear" w:color="auto" w:fill="FFFFFF"/>
        <w:tabs>
          <w:tab w:val="left" w:pos="346"/>
        </w:tabs>
        <w:spacing w:before="158" w:line="360" w:lineRule="auto"/>
        <w:rPr>
          <w:rFonts w:ascii="Calibri" w:hAnsi="Calibri" w:cs="Calibri"/>
          <w:b/>
        </w:rPr>
      </w:pPr>
      <w:r w:rsidRPr="0007304E">
        <w:rPr>
          <w:rFonts w:ascii="Calibri" w:hAnsi="Calibri" w:cs="Calibri"/>
          <w:b/>
        </w:rPr>
        <w:t>Opis badania i wyjaśniania próbki.</w:t>
      </w:r>
    </w:p>
    <w:p w:rsidR="0007304E" w:rsidRPr="0007304E" w:rsidRDefault="0007304E" w:rsidP="00DF53EE">
      <w:pPr>
        <w:widowControl w:val="0"/>
        <w:numPr>
          <w:ilvl w:val="0"/>
          <w:numId w:val="2"/>
        </w:numPr>
        <w:shd w:val="clear" w:color="auto" w:fill="FFFFFF"/>
        <w:tabs>
          <w:tab w:val="left" w:pos="284"/>
        </w:tabs>
        <w:autoSpaceDE w:val="0"/>
        <w:autoSpaceDN w:val="0"/>
        <w:adjustRightInd w:val="0"/>
        <w:spacing w:before="173" w:after="0" w:line="360" w:lineRule="auto"/>
        <w:ind w:left="284" w:right="7" w:hanging="284"/>
        <w:rPr>
          <w:rFonts w:ascii="Calibri" w:hAnsi="Calibri" w:cs="Calibri"/>
          <w:spacing w:val="-10"/>
        </w:rPr>
      </w:pPr>
      <w:r w:rsidRPr="0007304E">
        <w:rPr>
          <w:rFonts w:ascii="Calibri" w:hAnsi="Calibri" w:cs="Calibri"/>
        </w:rPr>
        <w:t>Badanie próbki odbędzie się w siedzibie Zamawiającego z wykorzystaniem CD/DVD lub wirtualnej maszyny z zainstalowanym systemem operacyjnym i oprogramowaniem wraz z przykładowymi danymi znajdującymi się na dysku przenośnym i podłączonym do komputera, który na czas trwania badania i wyjaśniania próbki zapewni Wykonawca.</w:t>
      </w:r>
    </w:p>
    <w:p w:rsidR="0007304E" w:rsidRPr="0007304E" w:rsidRDefault="0007304E" w:rsidP="00DF53EE">
      <w:pPr>
        <w:widowControl w:val="0"/>
        <w:numPr>
          <w:ilvl w:val="0"/>
          <w:numId w:val="2"/>
        </w:numPr>
        <w:shd w:val="clear" w:color="auto" w:fill="FFFFFF"/>
        <w:tabs>
          <w:tab w:val="left" w:pos="284"/>
        </w:tabs>
        <w:autoSpaceDE w:val="0"/>
        <w:autoSpaceDN w:val="0"/>
        <w:adjustRightInd w:val="0"/>
        <w:spacing w:before="115" w:after="0" w:line="360" w:lineRule="auto"/>
        <w:ind w:left="284" w:right="7" w:hanging="284"/>
        <w:rPr>
          <w:rFonts w:ascii="Calibri" w:hAnsi="Calibri" w:cs="Calibri"/>
          <w:spacing w:val="-11"/>
        </w:rPr>
      </w:pPr>
      <w:r w:rsidRPr="0007304E">
        <w:rPr>
          <w:rFonts w:ascii="Calibri" w:hAnsi="Calibri" w:cs="Calibri"/>
        </w:rPr>
        <w:t>Termin (dzień i godzina) demonst</w:t>
      </w:r>
      <w:r>
        <w:rPr>
          <w:rFonts w:ascii="Calibri" w:hAnsi="Calibri" w:cs="Calibri"/>
        </w:rPr>
        <w:t>racji podany zostanie Wykonawcy</w:t>
      </w:r>
      <w:r w:rsidRPr="0007304E">
        <w:rPr>
          <w:rFonts w:ascii="Calibri" w:hAnsi="Calibri" w:cs="Calibri"/>
        </w:rPr>
        <w:t xml:space="preserve">, co najmniej na dwa dni przed planowanym terminem badania próbki. </w:t>
      </w:r>
      <w:r>
        <w:rPr>
          <w:rFonts w:ascii="Calibri" w:hAnsi="Calibri" w:cs="Calibri"/>
        </w:rPr>
        <w:t>Wykonawca</w:t>
      </w:r>
      <w:r w:rsidRPr="0007304E">
        <w:rPr>
          <w:rFonts w:ascii="Calibri" w:hAnsi="Calibri" w:cs="Calibri"/>
        </w:rPr>
        <w:t xml:space="preserve"> zostan</w:t>
      </w:r>
      <w:r>
        <w:rPr>
          <w:rFonts w:ascii="Calibri" w:hAnsi="Calibri" w:cs="Calibri"/>
        </w:rPr>
        <w:t xml:space="preserve">ie powiadomiony </w:t>
      </w:r>
      <w:r w:rsidRPr="0007304E">
        <w:rPr>
          <w:rFonts w:ascii="Calibri" w:hAnsi="Calibri" w:cs="Calibri"/>
        </w:rPr>
        <w:t>o terminie prezentacji faxem lub mailem na numer wskazany w ofercie, z uwzględnieniem zasad porozumiewania się Zamawiającego z Wykonawcą opisanych w SIWZ.</w:t>
      </w:r>
    </w:p>
    <w:p w:rsidR="0007304E" w:rsidRPr="0007304E" w:rsidRDefault="0007304E" w:rsidP="0007304E">
      <w:pPr>
        <w:shd w:val="clear" w:color="auto" w:fill="FFFFFF"/>
        <w:tabs>
          <w:tab w:val="left" w:pos="338"/>
        </w:tabs>
        <w:spacing w:before="130" w:line="360" w:lineRule="auto"/>
        <w:ind w:left="338" w:right="14" w:hanging="338"/>
        <w:rPr>
          <w:rFonts w:ascii="Calibri" w:hAnsi="Calibri" w:cs="Calibri"/>
          <w:spacing w:val="-7"/>
        </w:rPr>
      </w:pPr>
      <w:r w:rsidRPr="0007304E">
        <w:rPr>
          <w:rFonts w:ascii="Calibri" w:hAnsi="Calibri" w:cs="Calibri"/>
          <w:spacing w:val="-4"/>
        </w:rPr>
        <w:lastRenderedPageBreak/>
        <w:t>4.</w:t>
      </w:r>
      <w:r w:rsidRPr="0007304E">
        <w:rPr>
          <w:rFonts w:ascii="Calibri" w:hAnsi="Calibri" w:cs="Calibri"/>
        </w:rPr>
        <w:tab/>
        <w:t>Wykonawca zobowiązany jest do udzielenia Zamawiającemu wszelkich wyjaśnień umożliwiających zbadanie, czy oferowane oprogramowanie posiada wymagane cechy i funkcjonalności. Badanie próbki będzie prowadzone do momentu wyczerpania pytań Zamawiającego.</w:t>
      </w:r>
    </w:p>
    <w:p w:rsidR="0007304E" w:rsidRPr="0007304E" w:rsidRDefault="0007304E" w:rsidP="00DF53EE">
      <w:pPr>
        <w:widowControl w:val="0"/>
        <w:numPr>
          <w:ilvl w:val="0"/>
          <w:numId w:val="3"/>
        </w:numPr>
        <w:shd w:val="clear" w:color="auto" w:fill="FFFFFF"/>
        <w:tabs>
          <w:tab w:val="left" w:pos="338"/>
          <w:tab w:val="left" w:pos="2282"/>
          <w:tab w:val="left" w:pos="2995"/>
          <w:tab w:val="left" w:pos="3895"/>
          <w:tab w:val="left" w:pos="5587"/>
          <w:tab w:val="left" w:pos="6444"/>
          <w:tab w:val="left" w:pos="7942"/>
        </w:tabs>
        <w:autoSpaceDE w:val="0"/>
        <w:autoSpaceDN w:val="0"/>
        <w:adjustRightInd w:val="0"/>
        <w:spacing w:before="130" w:after="0" w:line="360" w:lineRule="auto"/>
        <w:ind w:left="338" w:hanging="338"/>
        <w:rPr>
          <w:rFonts w:ascii="Calibri" w:hAnsi="Calibri" w:cs="Calibri"/>
          <w:spacing w:val="-7"/>
        </w:rPr>
      </w:pPr>
      <w:r w:rsidRPr="0007304E">
        <w:rPr>
          <w:rFonts w:ascii="Calibri" w:hAnsi="Calibri" w:cs="Calibri"/>
        </w:rPr>
        <w:t xml:space="preserve">W trakcie badania próbki Zamawiający ma prawo żądać od Wykonawcy zmiany wartości parametrów bądź danych wprowadzanych do oprogramowania na wartości podane przez Zamawiającego, w </w:t>
      </w:r>
      <w:r w:rsidRPr="0007304E">
        <w:rPr>
          <w:rFonts w:ascii="Calibri" w:hAnsi="Calibri" w:cs="Calibri"/>
          <w:spacing w:val="-3"/>
        </w:rPr>
        <w:t>celu</w:t>
      </w:r>
      <w:r w:rsidRPr="0007304E">
        <w:rPr>
          <w:rFonts w:ascii="Calibri" w:hAnsi="Calibri" w:cs="Calibri"/>
        </w:rPr>
        <w:t xml:space="preserve"> sprawdzenia,</w:t>
      </w:r>
      <w:r w:rsidRPr="0007304E">
        <w:rPr>
          <w:rFonts w:ascii="Calibri" w:hAnsi="Calibri" w:cs="Calibri"/>
          <w:spacing w:val="-2"/>
        </w:rPr>
        <w:t xml:space="preserve"> czy </w:t>
      </w:r>
      <w:r w:rsidRPr="0007304E">
        <w:rPr>
          <w:rFonts w:ascii="Calibri" w:hAnsi="Calibri" w:cs="Calibri"/>
        </w:rPr>
        <w:t>wymagane cechy i funkcjonalności nie są symulowane.</w:t>
      </w:r>
    </w:p>
    <w:p w:rsidR="0007304E" w:rsidRPr="0007304E" w:rsidRDefault="0007304E" w:rsidP="00DF53EE">
      <w:pPr>
        <w:widowControl w:val="0"/>
        <w:numPr>
          <w:ilvl w:val="0"/>
          <w:numId w:val="3"/>
        </w:numPr>
        <w:shd w:val="clear" w:color="auto" w:fill="FFFFFF"/>
        <w:tabs>
          <w:tab w:val="left" w:pos="338"/>
        </w:tabs>
        <w:autoSpaceDE w:val="0"/>
        <w:autoSpaceDN w:val="0"/>
        <w:adjustRightInd w:val="0"/>
        <w:spacing w:before="115" w:after="0" w:line="360" w:lineRule="auto"/>
        <w:ind w:left="338" w:right="7" w:hanging="338"/>
        <w:rPr>
          <w:rFonts w:ascii="Calibri" w:hAnsi="Calibri" w:cs="Calibri"/>
        </w:rPr>
      </w:pPr>
      <w:r w:rsidRPr="0007304E">
        <w:rPr>
          <w:rFonts w:ascii="Calibri" w:hAnsi="Calibri" w:cs="Calibri"/>
        </w:rPr>
        <w:t>W przypadku awarii/błędu oprogramowania lub CD/DVD/ dysku przenośnego, wykonawca ma prawo do przerwy w badaniu próbki w celu naprawienia awarii/błędu lub podłą</w:t>
      </w:r>
      <w:r>
        <w:rPr>
          <w:rFonts w:ascii="Calibri" w:hAnsi="Calibri" w:cs="Calibri"/>
        </w:rPr>
        <w:t>czenia dysku zapasowego</w:t>
      </w:r>
      <w:r w:rsidRPr="0007304E">
        <w:rPr>
          <w:rFonts w:ascii="Calibri" w:hAnsi="Calibri" w:cs="Calibri"/>
        </w:rPr>
        <w:t xml:space="preserve">. W takim przypadku, sumaryczna przerwa w badaniu próbki nie może trwać dłużej niż 1 godzinę.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odrzucenie oferty, zgodnie z art. 89 ust 1 pkt 2 ustawy </w:t>
      </w:r>
      <w:proofErr w:type="spellStart"/>
      <w:r w:rsidRPr="0007304E">
        <w:rPr>
          <w:rFonts w:ascii="Calibri" w:hAnsi="Calibri" w:cs="Calibri"/>
        </w:rPr>
        <w:t>Pzp</w:t>
      </w:r>
      <w:proofErr w:type="spellEnd"/>
      <w:r w:rsidRPr="0007304E">
        <w:rPr>
          <w:rFonts w:ascii="Calibri" w:hAnsi="Calibri" w:cs="Calibri"/>
        </w:rPr>
        <w:t>.</w:t>
      </w:r>
    </w:p>
    <w:p w:rsidR="0007304E" w:rsidRPr="0007304E" w:rsidRDefault="0007304E" w:rsidP="00DF53EE">
      <w:pPr>
        <w:widowControl w:val="0"/>
        <w:numPr>
          <w:ilvl w:val="0"/>
          <w:numId w:val="3"/>
        </w:numPr>
        <w:shd w:val="clear" w:color="auto" w:fill="FFFFFF"/>
        <w:tabs>
          <w:tab w:val="left" w:pos="338"/>
        </w:tabs>
        <w:autoSpaceDE w:val="0"/>
        <w:autoSpaceDN w:val="0"/>
        <w:adjustRightInd w:val="0"/>
        <w:spacing w:before="115" w:after="0" w:line="360" w:lineRule="auto"/>
        <w:ind w:left="338" w:right="7" w:hanging="338"/>
        <w:rPr>
          <w:rFonts w:ascii="Calibri" w:hAnsi="Calibri" w:cs="Calibri"/>
          <w:spacing w:val="-4"/>
        </w:rPr>
      </w:pPr>
      <w:r w:rsidRPr="0007304E">
        <w:rPr>
          <w:rFonts w:ascii="Calibri" w:hAnsi="Calibri" w:cs="Calibri"/>
        </w:rPr>
        <w:t>W przypadku awarii komputera, do którego jest podłączone jest CD/DVD lub dysk przenośny, Wykonawca ma prawo do przerwy w badaniu próbki w celu naprawy komputera lub podłączenia dysku do innego komputera.</w:t>
      </w:r>
    </w:p>
    <w:p w:rsidR="0007304E" w:rsidRPr="00B15C0B" w:rsidRDefault="0007304E" w:rsidP="00DF53EE">
      <w:pPr>
        <w:widowControl w:val="0"/>
        <w:numPr>
          <w:ilvl w:val="0"/>
          <w:numId w:val="3"/>
        </w:numPr>
        <w:shd w:val="clear" w:color="auto" w:fill="FFFFFF"/>
        <w:tabs>
          <w:tab w:val="left" w:pos="338"/>
        </w:tabs>
        <w:autoSpaceDE w:val="0"/>
        <w:autoSpaceDN w:val="0"/>
        <w:adjustRightInd w:val="0"/>
        <w:spacing w:before="151" w:after="0" w:line="360" w:lineRule="auto"/>
        <w:jc w:val="left"/>
        <w:rPr>
          <w:rFonts w:ascii="Calibri" w:hAnsi="Calibri" w:cs="Calibri"/>
          <w:spacing w:val="-2"/>
        </w:rPr>
      </w:pPr>
      <w:r w:rsidRPr="0007304E">
        <w:rPr>
          <w:rFonts w:ascii="Calibri" w:hAnsi="Calibri" w:cs="Calibri"/>
        </w:rPr>
        <w:t>Zapewnienie sprawnego komputera należy do obowiązków Wykonawcy.</w:t>
      </w:r>
    </w:p>
    <w:p w:rsidR="00B15C0B" w:rsidRPr="00630D6B" w:rsidRDefault="00630D6B" w:rsidP="00630D6B">
      <w:pPr>
        <w:widowControl w:val="0"/>
        <w:numPr>
          <w:ilvl w:val="0"/>
          <w:numId w:val="3"/>
        </w:numPr>
        <w:shd w:val="clear" w:color="auto" w:fill="FFFFFF"/>
        <w:tabs>
          <w:tab w:val="left" w:pos="338"/>
        </w:tabs>
        <w:autoSpaceDE w:val="0"/>
        <w:autoSpaceDN w:val="0"/>
        <w:adjustRightInd w:val="0"/>
        <w:spacing w:before="115" w:after="0" w:line="360" w:lineRule="auto"/>
        <w:ind w:left="338" w:right="7" w:hanging="338"/>
        <w:rPr>
          <w:rFonts w:ascii="Calibri" w:hAnsi="Calibri" w:cs="Calibri"/>
        </w:rPr>
      </w:pPr>
      <w:r>
        <w:rPr>
          <w:rFonts w:ascii="Calibri" w:hAnsi="Calibri" w:cs="Calibri"/>
        </w:rPr>
        <w:t xml:space="preserve">Podczas badania </w:t>
      </w:r>
      <w:r w:rsidR="00B15C0B">
        <w:rPr>
          <w:rFonts w:ascii="Calibri" w:hAnsi="Calibri" w:cs="Calibri"/>
        </w:rPr>
        <w:t xml:space="preserve">próbki </w:t>
      </w:r>
      <w:r w:rsidRPr="00630D6B">
        <w:rPr>
          <w:rFonts w:ascii="Calibri" w:hAnsi="Calibri" w:cs="Calibri"/>
        </w:rPr>
        <w:t>w części 1. zamówienia</w:t>
      </w:r>
      <w:r>
        <w:rPr>
          <w:rFonts w:ascii="Calibri" w:hAnsi="Calibri" w:cs="Calibri"/>
        </w:rPr>
        <w:t xml:space="preserve"> </w:t>
      </w:r>
      <w:r w:rsidR="00B15C0B">
        <w:rPr>
          <w:rFonts w:ascii="Calibri" w:hAnsi="Calibri" w:cs="Calibri"/>
        </w:rPr>
        <w:t>komputer nie może być połączony z siecią Internet.</w:t>
      </w:r>
      <w:r>
        <w:rPr>
          <w:rFonts w:ascii="Calibri" w:hAnsi="Calibri" w:cs="Calibri"/>
        </w:rPr>
        <w:t xml:space="preserve"> Badanie próbki </w:t>
      </w:r>
      <w:r w:rsidRPr="00630D6B">
        <w:rPr>
          <w:rFonts w:ascii="Calibri" w:hAnsi="Calibri" w:cs="Calibri"/>
        </w:rPr>
        <w:t xml:space="preserve">w części 2. zamówienia musi </w:t>
      </w:r>
      <w:r>
        <w:rPr>
          <w:rFonts w:ascii="Calibri" w:hAnsi="Calibri" w:cs="Calibri"/>
        </w:rPr>
        <w:t>odbywać się na tej wersji oprogramowania w udostępnionego chmurze, która będzie udostępniona Zamawiającemu w wyniku realizacji zamówienia.</w:t>
      </w:r>
    </w:p>
    <w:p w:rsidR="0007304E" w:rsidRDefault="0007304E" w:rsidP="00DF53EE">
      <w:pPr>
        <w:widowControl w:val="0"/>
        <w:numPr>
          <w:ilvl w:val="0"/>
          <w:numId w:val="3"/>
        </w:numPr>
        <w:shd w:val="clear" w:color="auto" w:fill="FFFFFF"/>
        <w:tabs>
          <w:tab w:val="left" w:pos="338"/>
        </w:tabs>
        <w:autoSpaceDE w:val="0"/>
        <w:autoSpaceDN w:val="0"/>
        <w:adjustRightInd w:val="0"/>
        <w:spacing w:before="122" w:after="0" w:line="360" w:lineRule="auto"/>
        <w:ind w:left="338" w:right="7" w:hanging="338"/>
        <w:rPr>
          <w:rFonts w:ascii="Calibri" w:hAnsi="Calibri" w:cs="Calibri"/>
          <w:spacing w:val="-2"/>
        </w:rPr>
      </w:pPr>
      <w:r w:rsidRPr="0007304E">
        <w:rPr>
          <w:rFonts w:ascii="Calibri" w:hAnsi="Calibri" w:cs="Calibri"/>
        </w:rPr>
        <w:t xml:space="preserve">W przypadku stwierdzenia w trakcie badania próbki, że wymagania określone przez Zamawiającego nie są spełnione, następuje odrzucenie oferty, zgodnie z art. 89 ust 1 pkt. 2 ustawy </w:t>
      </w:r>
      <w:proofErr w:type="spellStart"/>
      <w:r w:rsidRPr="0007304E">
        <w:rPr>
          <w:rFonts w:ascii="Calibri" w:hAnsi="Calibri" w:cs="Calibri"/>
        </w:rPr>
        <w:t>Pzp</w:t>
      </w:r>
      <w:proofErr w:type="spellEnd"/>
      <w:r w:rsidRPr="0007304E">
        <w:rPr>
          <w:rFonts w:ascii="Calibri" w:hAnsi="Calibri" w:cs="Calibri"/>
        </w:rPr>
        <w:t>.</w:t>
      </w:r>
    </w:p>
    <w:p w:rsidR="007F6BCB" w:rsidRPr="007F6BCB" w:rsidRDefault="0007304E" w:rsidP="007D2109">
      <w:pPr>
        <w:widowControl w:val="0"/>
        <w:numPr>
          <w:ilvl w:val="0"/>
          <w:numId w:val="3"/>
        </w:numPr>
        <w:shd w:val="clear" w:color="auto" w:fill="FFFFFF"/>
        <w:tabs>
          <w:tab w:val="left" w:pos="338"/>
        </w:tabs>
        <w:autoSpaceDE w:val="0"/>
        <w:autoSpaceDN w:val="0"/>
        <w:adjustRightInd w:val="0"/>
        <w:spacing w:before="122" w:after="0" w:line="360" w:lineRule="auto"/>
        <w:ind w:left="338" w:right="7" w:hanging="338"/>
        <w:rPr>
          <w:rFonts w:ascii="Calibri" w:hAnsi="Calibri" w:cs="Calibri"/>
          <w:b/>
        </w:rPr>
      </w:pPr>
      <w:r w:rsidRPr="007F6BCB">
        <w:rPr>
          <w:rFonts w:ascii="Calibri" w:hAnsi="Calibri" w:cs="Calibri"/>
        </w:rPr>
        <w:t xml:space="preserve">Z przeprowadzonego badania próbki Zamawiający sporządzi protokół. </w:t>
      </w:r>
    </w:p>
    <w:p w:rsidR="007F6BCB" w:rsidRDefault="007F6BCB" w:rsidP="007F6BCB">
      <w:pPr>
        <w:widowControl w:val="0"/>
        <w:shd w:val="clear" w:color="auto" w:fill="FFFFFF"/>
        <w:tabs>
          <w:tab w:val="left" w:pos="338"/>
        </w:tabs>
        <w:autoSpaceDE w:val="0"/>
        <w:autoSpaceDN w:val="0"/>
        <w:adjustRightInd w:val="0"/>
        <w:spacing w:before="122" w:after="0" w:line="360" w:lineRule="auto"/>
        <w:ind w:left="338" w:right="7"/>
        <w:rPr>
          <w:rFonts w:ascii="Calibri" w:hAnsi="Calibri" w:cs="Calibri"/>
        </w:rPr>
      </w:pPr>
    </w:p>
    <w:p w:rsidR="007F6BCB" w:rsidRDefault="007F6BCB" w:rsidP="007F6BCB">
      <w:pPr>
        <w:widowControl w:val="0"/>
        <w:shd w:val="clear" w:color="auto" w:fill="FFFFFF"/>
        <w:tabs>
          <w:tab w:val="left" w:pos="338"/>
        </w:tabs>
        <w:autoSpaceDE w:val="0"/>
        <w:autoSpaceDN w:val="0"/>
        <w:adjustRightInd w:val="0"/>
        <w:spacing w:before="122" w:after="0" w:line="360" w:lineRule="auto"/>
        <w:ind w:left="338" w:right="7"/>
        <w:rPr>
          <w:rFonts w:ascii="Calibri" w:hAnsi="Calibri" w:cs="Calibri"/>
        </w:rPr>
      </w:pPr>
    </w:p>
    <w:p w:rsidR="007F6BCB" w:rsidRDefault="007F6BCB" w:rsidP="007F6BCB">
      <w:pPr>
        <w:widowControl w:val="0"/>
        <w:shd w:val="clear" w:color="auto" w:fill="FFFFFF"/>
        <w:tabs>
          <w:tab w:val="left" w:pos="338"/>
        </w:tabs>
        <w:autoSpaceDE w:val="0"/>
        <w:autoSpaceDN w:val="0"/>
        <w:adjustRightInd w:val="0"/>
        <w:spacing w:before="122" w:after="0" w:line="360" w:lineRule="auto"/>
        <w:ind w:left="338" w:right="7"/>
        <w:rPr>
          <w:rFonts w:ascii="Calibri" w:hAnsi="Calibri" w:cs="Calibri"/>
        </w:rPr>
      </w:pPr>
    </w:p>
    <w:p w:rsidR="007D2109" w:rsidRPr="007F6BCB" w:rsidRDefault="007D2109" w:rsidP="007F6BCB">
      <w:pPr>
        <w:widowControl w:val="0"/>
        <w:shd w:val="clear" w:color="auto" w:fill="FFFFFF"/>
        <w:tabs>
          <w:tab w:val="left" w:pos="338"/>
        </w:tabs>
        <w:autoSpaceDE w:val="0"/>
        <w:autoSpaceDN w:val="0"/>
        <w:adjustRightInd w:val="0"/>
        <w:spacing w:before="122" w:after="0" w:line="360" w:lineRule="auto"/>
        <w:ind w:left="338" w:right="7"/>
        <w:rPr>
          <w:rFonts w:ascii="Calibri" w:hAnsi="Calibri" w:cs="Calibri"/>
          <w:b/>
        </w:rPr>
      </w:pPr>
      <w:r w:rsidRPr="007F6BCB">
        <w:rPr>
          <w:rFonts w:ascii="Calibri" w:hAnsi="Calibri" w:cs="Calibri"/>
          <w:b/>
        </w:rPr>
        <w:lastRenderedPageBreak/>
        <w:t xml:space="preserve">Badanie próbki dotyczyć będzie następujących funkcjonalności oprogramowania. </w:t>
      </w:r>
    </w:p>
    <w:tbl>
      <w:tblPr>
        <w:tblW w:w="10055" w:type="dxa"/>
        <w:tblInd w:w="-421" w:type="dxa"/>
        <w:tblCellMar>
          <w:left w:w="0" w:type="dxa"/>
          <w:right w:w="0" w:type="dxa"/>
        </w:tblCellMar>
        <w:tblLook w:val="04A0" w:firstRow="1" w:lastRow="0" w:firstColumn="1" w:lastColumn="0" w:noHBand="0" w:noVBand="1"/>
      </w:tblPr>
      <w:tblGrid>
        <w:gridCol w:w="421"/>
        <w:gridCol w:w="7792"/>
        <w:gridCol w:w="1842"/>
      </w:tblGrid>
      <w:tr w:rsidR="003741D5" w:rsidRPr="00906A8E" w:rsidTr="003741D5">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D0CECE"/>
            <w:vAlign w:val="center"/>
          </w:tcPr>
          <w:p w:rsidR="003741D5" w:rsidRDefault="003741D5" w:rsidP="003741D5">
            <w:pPr>
              <w:jc w:val="center"/>
              <w:rPr>
                <w:rFonts w:ascii="Calibri" w:eastAsia="Calibri" w:hAnsi="Calibri"/>
                <w:b/>
                <w:lang w:eastAsia="zh-CN"/>
              </w:rPr>
            </w:pPr>
            <w:r>
              <w:rPr>
                <w:rFonts w:ascii="Calibri" w:eastAsia="Calibri" w:hAnsi="Calibri"/>
                <w:b/>
                <w:lang w:eastAsia="zh-CN"/>
              </w:rPr>
              <w:t>Lp.</w:t>
            </w:r>
          </w:p>
        </w:tc>
        <w:tc>
          <w:tcPr>
            <w:tcW w:w="7792"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tcPr>
          <w:p w:rsidR="003741D5" w:rsidRDefault="003741D5" w:rsidP="004A1723">
            <w:pPr>
              <w:jc w:val="center"/>
              <w:rPr>
                <w:rFonts w:ascii="Calibri" w:eastAsia="Calibri" w:hAnsi="Calibri"/>
                <w:b/>
                <w:lang w:eastAsia="zh-CN"/>
              </w:rPr>
            </w:pPr>
            <w:r>
              <w:rPr>
                <w:rFonts w:ascii="Calibri" w:eastAsia="Calibri" w:hAnsi="Calibri"/>
                <w:b/>
                <w:lang w:eastAsia="zh-CN"/>
              </w:rPr>
              <w:t>Część 1.</w:t>
            </w:r>
          </w:p>
          <w:p w:rsidR="003741D5" w:rsidRPr="00D77B75" w:rsidRDefault="003741D5" w:rsidP="004A1723">
            <w:pPr>
              <w:jc w:val="center"/>
              <w:rPr>
                <w:rFonts w:ascii="Calibri" w:hAnsi="Calibri"/>
                <w:b/>
                <w:bCs/>
                <w:color w:val="000000"/>
              </w:rPr>
            </w:pPr>
            <w:r>
              <w:rPr>
                <w:rFonts w:ascii="Calibri" w:eastAsia="Calibri" w:hAnsi="Calibri"/>
                <w:b/>
                <w:lang w:eastAsia="zh-CN"/>
              </w:rPr>
              <w:t>1.1.Elektroniczny system dialogu społecznego</w:t>
            </w:r>
          </w:p>
        </w:tc>
        <w:tc>
          <w:tcPr>
            <w:tcW w:w="1842" w:type="dxa"/>
            <w:tcBorders>
              <w:top w:val="single" w:sz="4" w:space="0" w:color="auto"/>
              <w:left w:val="single" w:sz="4" w:space="0" w:color="auto"/>
              <w:bottom w:val="single" w:sz="4" w:space="0" w:color="auto"/>
              <w:right w:val="single" w:sz="4" w:space="0" w:color="auto"/>
            </w:tcBorders>
            <w:shd w:val="clear" w:color="auto" w:fill="D0CECE"/>
          </w:tcPr>
          <w:p w:rsidR="003741D5" w:rsidRDefault="003741D5" w:rsidP="00116F8D">
            <w:pPr>
              <w:jc w:val="center"/>
              <w:rPr>
                <w:rFonts w:ascii="Calibri" w:hAnsi="Calibri"/>
                <w:b/>
                <w:bCs/>
                <w:color w:val="000000"/>
              </w:rPr>
            </w:pPr>
            <w:r>
              <w:rPr>
                <w:rFonts w:ascii="Calibri" w:hAnsi="Calibri"/>
                <w:b/>
                <w:bCs/>
                <w:color w:val="000000"/>
              </w:rPr>
              <w:t>Funkcjonalność spełniona?</w:t>
            </w:r>
          </w:p>
          <w:p w:rsidR="003741D5" w:rsidRPr="00D77B75" w:rsidRDefault="003741D5" w:rsidP="00116F8D">
            <w:pPr>
              <w:jc w:val="center"/>
              <w:rPr>
                <w:rFonts w:ascii="Calibri" w:hAnsi="Calibri"/>
                <w:b/>
                <w:bCs/>
                <w:color w:val="000000"/>
              </w:rPr>
            </w:pPr>
            <w:r>
              <w:rPr>
                <w:rFonts w:ascii="Calibri" w:hAnsi="Calibri"/>
                <w:b/>
                <w:bCs/>
                <w:color w:val="000000"/>
              </w:rPr>
              <w:t>(T/N)</w:t>
            </w:r>
          </w:p>
        </w:tc>
      </w:tr>
      <w:tr w:rsidR="003741D5" w:rsidRPr="00906A8E" w:rsidTr="003741D5">
        <w:trPr>
          <w:trHeight w:val="204"/>
        </w:trPr>
        <w:tc>
          <w:tcPr>
            <w:tcW w:w="421" w:type="dxa"/>
            <w:tcBorders>
              <w:top w:val="nil"/>
              <w:left w:val="single" w:sz="4" w:space="0" w:color="auto"/>
              <w:bottom w:val="single" w:sz="4" w:space="0" w:color="auto"/>
              <w:right w:val="single" w:sz="4" w:space="0" w:color="auto"/>
            </w:tcBorders>
          </w:tcPr>
          <w:p w:rsidR="003741D5" w:rsidRPr="006777AC" w:rsidRDefault="003741D5" w:rsidP="003741D5">
            <w:pPr>
              <w:widowControl w:val="0"/>
              <w:spacing w:after="0" w:line="240" w:lineRule="auto"/>
              <w:jc w:val="center"/>
            </w:pPr>
            <w:r>
              <w:t>1.</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741D5" w:rsidRPr="007C393A" w:rsidRDefault="003741D5" w:rsidP="007C393A">
            <w:pPr>
              <w:widowControl w:val="0"/>
              <w:spacing w:after="0" w:line="240" w:lineRule="auto"/>
              <w:jc w:val="left"/>
            </w:pPr>
            <w:r w:rsidRPr="006777AC">
              <w:t>System musi umożliwiać prowadzenie wielu konsultacji społecznych, dowolnego typu jednocześnie.</w:t>
            </w:r>
          </w:p>
        </w:tc>
        <w:tc>
          <w:tcPr>
            <w:tcW w:w="1842" w:type="dxa"/>
            <w:tcBorders>
              <w:top w:val="nil"/>
              <w:left w:val="single" w:sz="4" w:space="0" w:color="auto"/>
              <w:bottom w:val="single" w:sz="4" w:space="0" w:color="auto"/>
              <w:right w:val="single" w:sz="4" w:space="0" w:color="auto"/>
            </w:tcBorders>
          </w:tcPr>
          <w:p w:rsidR="003741D5" w:rsidRPr="00D77B75" w:rsidRDefault="003741D5" w:rsidP="00C122AE">
            <w:pPr>
              <w:jc w:val="center"/>
              <w:rPr>
                <w:rFonts w:ascii="Calibri" w:hAnsi="Calibri"/>
                <w:color w:val="000000"/>
              </w:rPr>
            </w:pPr>
          </w:p>
        </w:tc>
      </w:tr>
      <w:tr w:rsidR="003741D5" w:rsidRPr="00906A8E" w:rsidTr="003741D5">
        <w:trPr>
          <w:trHeight w:val="667"/>
        </w:trPr>
        <w:tc>
          <w:tcPr>
            <w:tcW w:w="421" w:type="dxa"/>
            <w:tcBorders>
              <w:top w:val="nil"/>
              <w:left w:val="single" w:sz="4" w:space="0" w:color="auto"/>
              <w:bottom w:val="single" w:sz="4" w:space="0" w:color="auto"/>
              <w:right w:val="single" w:sz="4" w:space="0" w:color="auto"/>
            </w:tcBorders>
          </w:tcPr>
          <w:p w:rsidR="003741D5" w:rsidRPr="00B15C0B" w:rsidRDefault="003741D5" w:rsidP="003741D5">
            <w:pPr>
              <w:widowControl w:val="0"/>
              <w:spacing w:after="0" w:line="240" w:lineRule="auto"/>
              <w:jc w:val="center"/>
            </w:pPr>
            <w:r>
              <w:t>2.</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741D5" w:rsidRPr="00D77B75" w:rsidRDefault="003741D5" w:rsidP="00B15C0B">
            <w:pPr>
              <w:widowControl w:val="0"/>
              <w:spacing w:after="0" w:line="240" w:lineRule="auto"/>
              <w:jc w:val="left"/>
              <w:rPr>
                <w:rFonts w:ascii="Calibri" w:hAnsi="Calibri"/>
                <w:color w:val="000000"/>
              </w:rPr>
            </w:pPr>
            <w:r w:rsidRPr="00B15C0B">
              <w:t>System musi wyraźnie rozdzielać część publiczną, dostępną tylko dla użytkowników systemu, osoby fizyczne i osoby fizyczne reprezentujące instytucje, od części prywatnej, dostępnej tylko dla użytkowników prywatnych, uprawnionych pracowników urzędu.</w:t>
            </w:r>
          </w:p>
        </w:tc>
        <w:tc>
          <w:tcPr>
            <w:tcW w:w="1842" w:type="dxa"/>
            <w:tcBorders>
              <w:top w:val="nil"/>
              <w:left w:val="single" w:sz="4" w:space="0" w:color="auto"/>
              <w:bottom w:val="single" w:sz="4" w:space="0" w:color="auto"/>
              <w:right w:val="single" w:sz="4" w:space="0" w:color="auto"/>
            </w:tcBorders>
          </w:tcPr>
          <w:p w:rsidR="003741D5" w:rsidRPr="00D77B75" w:rsidRDefault="003741D5" w:rsidP="00C122AE">
            <w:pPr>
              <w:jc w:val="center"/>
              <w:rPr>
                <w:rFonts w:ascii="Calibri" w:hAnsi="Calibri"/>
                <w:color w:val="000000"/>
              </w:rPr>
            </w:pPr>
          </w:p>
        </w:tc>
      </w:tr>
      <w:tr w:rsidR="003741D5" w:rsidRPr="00906A8E" w:rsidTr="003741D5">
        <w:trPr>
          <w:trHeight w:val="300"/>
        </w:trPr>
        <w:tc>
          <w:tcPr>
            <w:tcW w:w="421" w:type="dxa"/>
            <w:tcBorders>
              <w:top w:val="nil"/>
              <w:left w:val="single" w:sz="4" w:space="0" w:color="auto"/>
              <w:bottom w:val="single" w:sz="4" w:space="0" w:color="auto"/>
              <w:right w:val="single" w:sz="4" w:space="0" w:color="auto"/>
            </w:tcBorders>
          </w:tcPr>
          <w:p w:rsidR="003741D5" w:rsidRPr="00B15C0B" w:rsidRDefault="003741D5" w:rsidP="003741D5">
            <w:pPr>
              <w:widowControl w:val="0"/>
              <w:spacing w:after="0" w:line="240" w:lineRule="auto"/>
              <w:jc w:val="center"/>
              <w:rPr>
                <w:rFonts w:eastAsia="Calibri" w:cs="Calibri"/>
              </w:rPr>
            </w:pPr>
            <w:r>
              <w:rPr>
                <w:rFonts w:eastAsia="Calibri" w:cs="Calibri"/>
              </w:rPr>
              <w:t>3.</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741D5" w:rsidRPr="00B15C0B" w:rsidRDefault="003741D5" w:rsidP="00B15C0B">
            <w:pPr>
              <w:widowControl w:val="0"/>
              <w:spacing w:after="0" w:line="240" w:lineRule="auto"/>
              <w:rPr>
                <w:rFonts w:cs="Calibri"/>
              </w:rPr>
            </w:pPr>
            <w:r w:rsidRPr="00B15C0B">
              <w:rPr>
                <w:rFonts w:eastAsia="Calibri" w:cs="Calibri"/>
              </w:rPr>
              <w:t>System musi umożliwiać obsługę minimum następujących typów użytkowników</w:t>
            </w:r>
            <w:r w:rsidRPr="00B15C0B">
              <w:rPr>
                <w:rFonts w:cs="Calibri"/>
              </w:rPr>
              <w:t>:</w:t>
            </w:r>
          </w:p>
          <w:p w:rsidR="003741D5" w:rsidRPr="00B15C0B" w:rsidRDefault="003741D5" w:rsidP="00DF53EE">
            <w:pPr>
              <w:widowControl w:val="0"/>
              <w:numPr>
                <w:ilvl w:val="1"/>
                <w:numId w:val="6"/>
              </w:numPr>
              <w:spacing w:after="0" w:line="240" w:lineRule="auto"/>
              <w:ind w:left="1134" w:hanging="425"/>
              <w:rPr>
                <w:rFonts w:cs="Calibri"/>
              </w:rPr>
            </w:pPr>
            <w:r w:rsidRPr="00B15C0B">
              <w:rPr>
                <w:rFonts w:cs="Calibri"/>
              </w:rPr>
              <w:t xml:space="preserve">gość – każdy, </w:t>
            </w:r>
            <w:bookmarkStart w:id="1" w:name="__DdeLink__992_1689206484"/>
            <w:r w:rsidRPr="00B15C0B">
              <w:rPr>
                <w:rFonts w:cs="Calibri"/>
              </w:rPr>
              <w:t xml:space="preserve">kto jest zainteresowany przebiegiem organizowanych przez </w:t>
            </w:r>
            <w:r w:rsidRPr="00B15C0B">
              <w:rPr>
                <w:rFonts w:cs="Calibri"/>
                <w:bCs/>
              </w:rPr>
              <w:t>Powiat</w:t>
            </w:r>
            <w:r w:rsidRPr="00B15C0B">
              <w:rPr>
                <w:rFonts w:cs="Calibri"/>
              </w:rPr>
              <w:t xml:space="preserve"> konsultacji</w:t>
            </w:r>
            <w:bookmarkEnd w:id="1"/>
            <w:r w:rsidRPr="00B15C0B">
              <w:rPr>
                <w:rFonts w:cs="Calibri"/>
              </w:rPr>
              <w:t>,</w:t>
            </w:r>
          </w:p>
          <w:p w:rsidR="003741D5" w:rsidRPr="00B15C0B" w:rsidRDefault="003741D5" w:rsidP="00DF53EE">
            <w:pPr>
              <w:widowControl w:val="0"/>
              <w:numPr>
                <w:ilvl w:val="1"/>
                <w:numId w:val="6"/>
              </w:numPr>
              <w:spacing w:after="0" w:line="240" w:lineRule="auto"/>
              <w:ind w:left="1134" w:hanging="425"/>
              <w:rPr>
                <w:rFonts w:cs="Calibri"/>
              </w:rPr>
            </w:pPr>
            <w:r w:rsidRPr="00B15C0B">
              <w:rPr>
                <w:rFonts w:cs="Calibri"/>
              </w:rPr>
              <w:t xml:space="preserve">użytkownik tymczasowy – każdy, kto jest zainteresowany przebiegiem organizowanych przez </w:t>
            </w:r>
            <w:r w:rsidRPr="00B15C0B">
              <w:rPr>
                <w:rFonts w:cs="Calibri"/>
                <w:bCs/>
              </w:rPr>
              <w:t>Powiat</w:t>
            </w:r>
            <w:r w:rsidRPr="00B15C0B">
              <w:rPr>
                <w:rFonts w:cs="Calibri"/>
              </w:rPr>
              <w:t xml:space="preserve"> konsultacji lub jest zainteresowany udziałem w konsultacji społecznej, w której możliwy jest udział po podaniu adresu email lub innego identyfikatora,</w:t>
            </w:r>
          </w:p>
          <w:p w:rsidR="003741D5" w:rsidRPr="00B15C0B" w:rsidRDefault="003741D5" w:rsidP="00DF53EE">
            <w:pPr>
              <w:widowControl w:val="0"/>
              <w:numPr>
                <w:ilvl w:val="1"/>
                <w:numId w:val="7"/>
              </w:numPr>
              <w:spacing w:after="0" w:line="240" w:lineRule="auto"/>
              <w:jc w:val="left"/>
            </w:pPr>
            <w:r w:rsidRPr="00B15C0B">
              <w:rPr>
                <w:rFonts w:cs="Calibri"/>
              </w:rPr>
              <w:t xml:space="preserve">użytkownik systemu – każdy, kto zarejestruje w systemie minimum wymaganych danych osobowych pozwalających na łatwą identyfikację takiej osoby przez pracownika urzędu lub zarejestruje się za pośrednictwem platformy </w:t>
            </w:r>
            <w:proofErr w:type="spellStart"/>
            <w:r w:rsidRPr="00B15C0B">
              <w:rPr>
                <w:rFonts w:cs="Calibri"/>
              </w:rPr>
              <w:t>ePUAP</w:t>
            </w:r>
            <w:proofErr w:type="spellEnd"/>
            <w:r w:rsidRPr="00B15C0B">
              <w:rPr>
                <w:rFonts w:cs="Calibri"/>
              </w:rPr>
              <w:t>.</w:t>
            </w:r>
          </w:p>
        </w:tc>
        <w:tc>
          <w:tcPr>
            <w:tcW w:w="1842" w:type="dxa"/>
            <w:tcBorders>
              <w:top w:val="nil"/>
              <w:left w:val="single" w:sz="4" w:space="0" w:color="auto"/>
              <w:bottom w:val="single" w:sz="4" w:space="0" w:color="auto"/>
              <w:right w:val="single" w:sz="4" w:space="0" w:color="auto"/>
            </w:tcBorders>
          </w:tcPr>
          <w:p w:rsidR="003741D5" w:rsidRPr="00D77B75" w:rsidRDefault="003741D5" w:rsidP="00C122AE">
            <w:pPr>
              <w:jc w:val="center"/>
              <w:rPr>
                <w:rFonts w:ascii="Calibri" w:hAnsi="Calibri"/>
                <w:color w:val="000000"/>
              </w:rPr>
            </w:pPr>
          </w:p>
        </w:tc>
      </w:tr>
      <w:tr w:rsidR="003741D5" w:rsidRPr="00B15C0B" w:rsidTr="003741D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PrEx>
        <w:trPr>
          <w:trHeight w:val="900"/>
        </w:trPr>
        <w:tc>
          <w:tcPr>
            <w:tcW w:w="421" w:type="dxa"/>
            <w:tcBorders>
              <w:left w:val="single" w:sz="4" w:space="0" w:color="00000A"/>
              <w:bottom w:val="single" w:sz="4" w:space="0" w:color="00000A"/>
              <w:right w:val="single" w:sz="4" w:space="0" w:color="00000A"/>
            </w:tcBorders>
          </w:tcPr>
          <w:p w:rsidR="003741D5" w:rsidRPr="00B15C0B" w:rsidRDefault="003741D5" w:rsidP="003741D5">
            <w:pPr>
              <w:widowControl w:val="0"/>
              <w:spacing w:after="0" w:line="240" w:lineRule="auto"/>
              <w:jc w:val="center"/>
              <w:rPr>
                <w:rFonts w:cs="Calibri"/>
              </w:rPr>
            </w:pPr>
            <w:r>
              <w:rPr>
                <w:rFonts w:cs="Calibri"/>
              </w:rPr>
              <w:t>4.</w:t>
            </w:r>
          </w:p>
        </w:tc>
        <w:tc>
          <w:tcPr>
            <w:tcW w:w="7792" w:type="dxa"/>
            <w:tcBorders>
              <w:left w:val="single" w:sz="4" w:space="0" w:color="00000A"/>
              <w:bottom w:val="single" w:sz="4" w:space="0" w:color="00000A"/>
              <w:right w:val="single" w:sz="4" w:space="0" w:color="00000A"/>
            </w:tcBorders>
            <w:shd w:val="clear" w:color="auto" w:fill="auto"/>
            <w:tcMar>
              <w:left w:w="10" w:type="dxa"/>
            </w:tcMar>
          </w:tcPr>
          <w:p w:rsidR="003741D5" w:rsidRPr="00B15C0B" w:rsidRDefault="003741D5" w:rsidP="00B15C0B">
            <w:pPr>
              <w:widowControl w:val="0"/>
              <w:spacing w:after="0" w:line="240" w:lineRule="auto"/>
              <w:rPr>
                <w:rFonts w:cs="Calibri"/>
              </w:rPr>
            </w:pPr>
            <w:r w:rsidRPr="00B15C0B">
              <w:rPr>
                <w:rFonts w:cs="Calibri"/>
              </w:rPr>
              <w:t>System musi zapewniać możliwość obsługi następujących typów konsultacji społecznych:</w:t>
            </w:r>
          </w:p>
          <w:p w:rsidR="003741D5" w:rsidRPr="00B15C0B" w:rsidRDefault="003741D5" w:rsidP="00DF53EE">
            <w:pPr>
              <w:widowControl w:val="0"/>
              <w:numPr>
                <w:ilvl w:val="1"/>
                <w:numId w:val="18"/>
              </w:numPr>
              <w:tabs>
                <w:tab w:val="clear" w:pos="1080"/>
                <w:tab w:val="num" w:pos="1134"/>
              </w:tabs>
              <w:spacing w:after="0" w:line="240" w:lineRule="auto"/>
              <w:ind w:left="1134" w:hanging="425"/>
              <w:rPr>
                <w:rFonts w:cs="Calibri"/>
              </w:rPr>
            </w:pPr>
            <w:r w:rsidRPr="00B15C0B">
              <w:rPr>
                <w:rFonts w:cs="Calibri"/>
              </w:rPr>
              <w:t xml:space="preserve">skierowane do wszystkich – udział w konsultacji możliwy jest przez wszystkich użytkowników mających konto w systemie lub biorących udział w konsultacji społecznej za pośrednictwem dedykowanych </w:t>
            </w:r>
            <w:proofErr w:type="spellStart"/>
            <w:r w:rsidRPr="00B15C0B">
              <w:rPr>
                <w:rFonts w:cs="Calibri"/>
              </w:rPr>
              <w:t>eUsług</w:t>
            </w:r>
            <w:proofErr w:type="spellEnd"/>
            <w:r w:rsidRPr="00B15C0B">
              <w:rPr>
                <w:rFonts w:cs="Calibri"/>
              </w:rPr>
              <w:t xml:space="preserve"> opublikowanych za pośrednictwem </w:t>
            </w:r>
            <w:proofErr w:type="spellStart"/>
            <w:r w:rsidRPr="00B15C0B">
              <w:rPr>
                <w:rFonts w:cs="Calibri"/>
              </w:rPr>
              <w:t>ePUAP</w:t>
            </w:r>
            <w:proofErr w:type="spellEnd"/>
            <w:r w:rsidRPr="00B15C0B">
              <w:rPr>
                <w:rFonts w:cs="Calibri"/>
              </w:rPr>
              <w:t>,</w:t>
            </w:r>
          </w:p>
          <w:p w:rsidR="003741D5" w:rsidRPr="00B15C0B" w:rsidRDefault="003741D5" w:rsidP="00DF53EE">
            <w:pPr>
              <w:widowControl w:val="0"/>
              <w:numPr>
                <w:ilvl w:val="1"/>
                <w:numId w:val="18"/>
              </w:numPr>
              <w:tabs>
                <w:tab w:val="clear" w:pos="1080"/>
                <w:tab w:val="num" w:pos="1134"/>
              </w:tabs>
              <w:spacing w:after="0" w:line="240" w:lineRule="auto"/>
              <w:ind w:left="1134" w:hanging="425"/>
              <w:rPr>
                <w:rFonts w:cs="Calibri"/>
              </w:rPr>
            </w:pPr>
            <w:r w:rsidRPr="00B15C0B">
              <w:rPr>
                <w:rFonts w:cs="Calibri"/>
              </w:rPr>
              <w:t xml:space="preserve">skierowane do określonej grupy osób – udział w konsultacji możliwy jest przez wszystkich użytkowników mających konto użytkownika prywatnego w systemie lub biorących udział w konsultacji społecznej za pośrednictwem dedykowanych </w:t>
            </w:r>
            <w:proofErr w:type="spellStart"/>
            <w:r w:rsidRPr="00B15C0B">
              <w:rPr>
                <w:rFonts w:cs="Calibri"/>
              </w:rPr>
              <w:t>eUsług</w:t>
            </w:r>
            <w:proofErr w:type="spellEnd"/>
            <w:r w:rsidRPr="00B15C0B">
              <w:rPr>
                <w:rFonts w:cs="Calibri"/>
              </w:rPr>
              <w:t xml:space="preserve"> opublikowanych za pośrednictwem </w:t>
            </w:r>
            <w:proofErr w:type="spellStart"/>
            <w:r w:rsidRPr="00B15C0B">
              <w:rPr>
                <w:rFonts w:cs="Calibri"/>
              </w:rPr>
              <w:t>ePUAP</w:t>
            </w:r>
            <w:proofErr w:type="spellEnd"/>
            <w:r w:rsidRPr="00B15C0B">
              <w:rPr>
                <w:rFonts w:cs="Calibri"/>
              </w:rPr>
              <w:t xml:space="preserve"> i jednocześnie spełniających kryteria dostępu do konsultacji określone na jej etapie tworzenia w Systemie Dialogu Społecznego.</w:t>
            </w:r>
          </w:p>
        </w:tc>
        <w:tc>
          <w:tcPr>
            <w:tcW w:w="1842"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3741D5" w:rsidRPr="00B15C0B" w:rsidRDefault="003741D5" w:rsidP="006A0271">
            <w:pPr>
              <w:jc w:val="center"/>
              <w:rPr>
                <w:rFonts w:ascii="Calibri" w:hAnsi="Calibri"/>
              </w:rPr>
            </w:pPr>
          </w:p>
        </w:tc>
      </w:tr>
      <w:tr w:rsidR="003741D5" w:rsidRPr="00222BE1" w:rsidTr="003741D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PrEx>
        <w:trPr>
          <w:trHeight w:val="900"/>
        </w:trPr>
        <w:tc>
          <w:tcPr>
            <w:tcW w:w="421" w:type="dxa"/>
            <w:tcBorders>
              <w:left w:val="single" w:sz="4" w:space="0" w:color="00000A"/>
              <w:bottom w:val="single" w:sz="4" w:space="0" w:color="00000A"/>
              <w:right w:val="single" w:sz="4" w:space="0" w:color="00000A"/>
            </w:tcBorders>
          </w:tcPr>
          <w:p w:rsidR="003741D5" w:rsidRPr="00B15C0B" w:rsidRDefault="003741D5" w:rsidP="003741D5">
            <w:pPr>
              <w:widowControl w:val="0"/>
              <w:spacing w:after="0" w:line="240" w:lineRule="auto"/>
              <w:jc w:val="center"/>
              <w:rPr>
                <w:rFonts w:cs="Calibri"/>
              </w:rPr>
            </w:pPr>
            <w:r>
              <w:rPr>
                <w:rFonts w:cs="Calibri"/>
              </w:rPr>
              <w:t>5.</w:t>
            </w:r>
          </w:p>
        </w:tc>
        <w:tc>
          <w:tcPr>
            <w:tcW w:w="7792" w:type="dxa"/>
            <w:tcBorders>
              <w:left w:val="single" w:sz="4" w:space="0" w:color="00000A"/>
              <w:bottom w:val="single" w:sz="4" w:space="0" w:color="00000A"/>
              <w:right w:val="single" w:sz="4" w:space="0" w:color="00000A"/>
            </w:tcBorders>
            <w:shd w:val="clear" w:color="auto" w:fill="auto"/>
            <w:tcMar>
              <w:left w:w="10" w:type="dxa"/>
            </w:tcMar>
          </w:tcPr>
          <w:p w:rsidR="003741D5" w:rsidRPr="00B15C0B" w:rsidRDefault="003741D5" w:rsidP="00B15C0B">
            <w:pPr>
              <w:widowControl w:val="0"/>
              <w:spacing w:after="0" w:line="240" w:lineRule="auto"/>
              <w:rPr>
                <w:rFonts w:cs="Calibri"/>
              </w:rPr>
            </w:pPr>
            <w:r w:rsidRPr="00B15C0B">
              <w:rPr>
                <w:rFonts w:cs="Calibri"/>
              </w:rPr>
              <w:t xml:space="preserve">System musi być umożliwiać tworzenie i udostępnianie konsultacji społecznych, na które składają się minimum następujące elementy: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cel/przedmiot konsultacji społecznych,</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 xml:space="preserve">tematyka konsultacji,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dane jednostki, która odpowiada za proces konsultacji,</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dane osoby upoważnionej do prowadzenia procesu konsultacji oraz do udzielania informacji o przedmiocie i przebiegu konsultacji,</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 xml:space="preserve">termin udostępniania konsultacji społecznej,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data archiwizacji konsultacji zakończonych,</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 xml:space="preserve">kalendarz czynności związanych z przeprowadzeniem konsultacji, w tym w szczególności: termin rozpoczęcia i planowany termin zakończenia kolejnych jej etapów, w których mieszkańcy będą mogli czynnie uczestniczyć (zgłaszać uwagi, wypełniać ankiety, uczestniczyć w spotkaniach itp.),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lastRenderedPageBreak/>
              <w:t xml:space="preserve">załączniki i dokumenty, które są przedmiotem konsultacji lub stanowią jej ważne uzupełnienie,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 xml:space="preserve">wzory formularzy, kart, czy ankiet, które mają służyć wyrażaniu opinii osób uczestniczących w konsultacji społecznej, </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dokumenty opisujące wyniki konsultacji,</w:t>
            </w:r>
          </w:p>
          <w:p w:rsidR="003741D5" w:rsidRPr="00B15C0B" w:rsidRDefault="003741D5" w:rsidP="00DF53EE">
            <w:pPr>
              <w:widowControl w:val="0"/>
              <w:numPr>
                <w:ilvl w:val="1"/>
                <w:numId w:val="17"/>
              </w:numPr>
              <w:tabs>
                <w:tab w:val="clear" w:pos="1080"/>
                <w:tab w:val="num" w:pos="1134"/>
              </w:tabs>
              <w:spacing w:after="0" w:line="240" w:lineRule="auto"/>
              <w:ind w:left="1134" w:hanging="425"/>
              <w:rPr>
                <w:rFonts w:cs="Calibri"/>
              </w:rPr>
            </w:pPr>
            <w:r w:rsidRPr="00B15C0B">
              <w:rPr>
                <w:rFonts w:cs="Calibri"/>
              </w:rPr>
              <w:t>filtry definiujące grupę docelową odbiorców konsultacji społecznej.</w:t>
            </w:r>
          </w:p>
        </w:tc>
        <w:tc>
          <w:tcPr>
            <w:tcW w:w="1842"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3741D5" w:rsidRPr="00222BE1" w:rsidRDefault="003741D5" w:rsidP="006A0271">
            <w:pPr>
              <w:jc w:val="center"/>
              <w:rPr>
                <w:rFonts w:ascii="Calibri" w:hAnsi="Calibri"/>
              </w:rPr>
            </w:pPr>
          </w:p>
        </w:tc>
      </w:tr>
      <w:tr w:rsidR="003741D5" w:rsidRPr="00893334" w:rsidTr="003741D5">
        <w:trPr>
          <w:trHeight w:val="900"/>
        </w:trPr>
        <w:tc>
          <w:tcPr>
            <w:tcW w:w="421" w:type="dxa"/>
            <w:tcBorders>
              <w:top w:val="nil"/>
              <w:left w:val="single" w:sz="4" w:space="0" w:color="auto"/>
              <w:bottom w:val="single" w:sz="4" w:space="0" w:color="auto"/>
              <w:right w:val="single" w:sz="4" w:space="0" w:color="auto"/>
            </w:tcBorders>
          </w:tcPr>
          <w:p w:rsidR="003741D5" w:rsidRPr="00893334" w:rsidRDefault="003741D5" w:rsidP="003741D5">
            <w:pPr>
              <w:widowControl w:val="0"/>
              <w:spacing w:after="0" w:line="240" w:lineRule="auto"/>
              <w:jc w:val="center"/>
              <w:rPr>
                <w:rFonts w:cs="Calibri"/>
              </w:rPr>
            </w:pPr>
            <w:r>
              <w:rPr>
                <w:rFonts w:cs="Calibri"/>
              </w:rPr>
              <w:t>6.</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741D5" w:rsidRPr="00893334" w:rsidRDefault="003741D5" w:rsidP="00893334">
            <w:pPr>
              <w:widowControl w:val="0"/>
              <w:spacing w:after="0" w:line="240" w:lineRule="auto"/>
              <w:rPr>
                <w:rFonts w:cs="Calibri"/>
              </w:rPr>
            </w:pPr>
            <w:r w:rsidRPr="00893334">
              <w:rPr>
                <w:rFonts w:cs="Calibri"/>
              </w:rPr>
              <w:t>W zakresie tworzenia harmonogramu konsultacji społecznej, system musi umożliwiać:</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tworzenie harmonogramu, który musi być częścią każdej konsultacji społecznej,</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tworzenie harmonogramu konsultacji społecznych, na które składać się mogą wszystkie wymagane formy, tj. forum dyskusyjne, badanie ankietowe, formularz opiniowania dokumentu,</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tworzenie harmonogramu, którego elementem mogą być wydarzenia, których nie ma możliwości udostępnienia drogą elektroniczną, np. wizje lokalne, konferencje itp., a które stanowią etap konsultacji społecznych,</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zaprojektowanie harmonogramu składającej się z dowolnej liczby etapów, na które składać się mogą różne formy, w dowolnej ilości i kolejności występowania,</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tworzenie harmonogramu w oparciu, o który system, w sposób niewymagający udziału użytkowników prywatnych, automatycznie odpowiednio włącza lub wyłącza kolejne etapy konsultacji,</w:t>
            </w:r>
          </w:p>
          <w:p w:rsidR="003741D5" w:rsidRPr="00893334" w:rsidRDefault="003741D5" w:rsidP="00DF53EE">
            <w:pPr>
              <w:widowControl w:val="0"/>
              <w:numPr>
                <w:ilvl w:val="1"/>
                <w:numId w:val="8"/>
              </w:numPr>
              <w:tabs>
                <w:tab w:val="clear" w:pos="1080"/>
                <w:tab w:val="num" w:pos="1134"/>
              </w:tabs>
              <w:spacing w:after="0" w:line="240" w:lineRule="auto"/>
              <w:ind w:left="1134" w:hanging="425"/>
              <w:rPr>
                <w:rFonts w:cs="Calibri"/>
              </w:rPr>
            </w:pPr>
            <w:r w:rsidRPr="00893334">
              <w:rPr>
                <w:rFonts w:cs="Calibri"/>
              </w:rPr>
              <w:t>tworzenie harmonogramu, w którym kolejne etapy konsultacji mogą odbywać się jeden po drugim, w różnych, następujących po sobie terminach, i/lub równolegle, w tym samym terminie.</w:t>
            </w:r>
          </w:p>
        </w:tc>
        <w:tc>
          <w:tcPr>
            <w:tcW w:w="1842" w:type="dxa"/>
            <w:tcBorders>
              <w:top w:val="nil"/>
              <w:left w:val="single" w:sz="4" w:space="0" w:color="auto"/>
              <w:bottom w:val="single" w:sz="4" w:space="0" w:color="auto"/>
              <w:right w:val="single" w:sz="4" w:space="0" w:color="auto"/>
            </w:tcBorders>
          </w:tcPr>
          <w:p w:rsidR="003741D5" w:rsidRPr="00893334" w:rsidRDefault="003741D5" w:rsidP="00C122AE">
            <w:pPr>
              <w:jc w:val="center"/>
              <w:rPr>
                <w:rFonts w:ascii="Calibri" w:hAnsi="Calibri"/>
                <w:color w:val="000000"/>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603B24" w:rsidRDefault="003741D5" w:rsidP="003741D5">
            <w:pPr>
              <w:widowControl w:val="0"/>
              <w:spacing w:after="0" w:line="240" w:lineRule="auto"/>
              <w:jc w:val="center"/>
            </w:pPr>
            <w:r>
              <w:t>7.</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741D5" w:rsidRPr="001E2CD2" w:rsidRDefault="003741D5" w:rsidP="004375A9">
            <w:pPr>
              <w:widowControl w:val="0"/>
              <w:spacing w:after="0" w:line="240" w:lineRule="auto"/>
              <w:jc w:val="left"/>
            </w:pPr>
            <w:r w:rsidRPr="00603B24">
              <w:t>System musi umożl</w:t>
            </w:r>
            <w:r>
              <w:t xml:space="preserve">iwiać prowadzenia konsultacji w </w:t>
            </w:r>
            <w:r w:rsidRPr="00603B24">
              <w:t>form</w:t>
            </w:r>
            <w:r>
              <w:t xml:space="preserve">ie </w:t>
            </w:r>
            <w:r w:rsidRPr="00603B24">
              <w:t xml:space="preserve"> badania ankietowego</w:t>
            </w:r>
            <w:r>
              <w:t>.</w:t>
            </w:r>
          </w:p>
        </w:tc>
        <w:tc>
          <w:tcPr>
            <w:tcW w:w="1842" w:type="dxa"/>
            <w:tcBorders>
              <w:top w:val="nil"/>
              <w:left w:val="single" w:sz="4" w:space="0" w:color="auto"/>
              <w:bottom w:val="single" w:sz="4" w:space="0" w:color="auto"/>
              <w:right w:val="single" w:sz="4" w:space="0" w:color="auto"/>
            </w:tcBorders>
          </w:tcPr>
          <w:p w:rsidR="003741D5" w:rsidRPr="00D77B75" w:rsidRDefault="003741D5" w:rsidP="00C122AE">
            <w:pPr>
              <w:jc w:val="center"/>
              <w:rPr>
                <w:rFonts w:ascii="Calibri" w:hAnsi="Calibri"/>
                <w:color w:val="000000"/>
              </w:rPr>
            </w:pPr>
          </w:p>
        </w:tc>
      </w:tr>
      <w:tr w:rsidR="003741D5" w:rsidRPr="00A94808" w:rsidTr="003741D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PrEx>
        <w:trPr>
          <w:trHeight w:val="600"/>
        </w:trPr>
        <w:tc>
          <w:tcPr>
            <w:tcW w:w="421" w:type="dxa"/>
            <w:tcBorders>
              <w:left w:val="single" w:sz="4" w:space="0" w:color="00000A"/>
              <w:bottom w:val="single" w:sz="4" w:space="0" w:color="00000A"/>
              <w:right w:val="single" w:sz="4" w:space="0" w:color="00000A"/>
            </w:tcBorders>
          </w:tcPr>
          <w:p w:rsidR="003741D5" w:rsidRDefault="003741D5" w:rsidP="003741D5">
            <w:pPr>
              <w:spacing w:after="0"/>
              <w:jc w:val="center"/>
            </w:pPr>
            <w:r>
              <w:t>8.</w:t>
            </w:r>
          </w:p>
        </w:tc>
        <w:tc>
          <w:tcPr>
            <w:tcW w:w="7792" w:type="dxa"/>
            <w:tcBorders>
              <w:left w:val="single" w:sz="4" w:space="0" w:color="00000A"/>
              <w:bottom w:val="single" w:sz="4" w:space="0" w:color="00000A"/>
              <w:right w:val="single" w:sz="4" w:space="0" w:color="00000A"/>
            </w:tcBorders>
            <w:shd w:val="clear" w:color="auto" w:fill="auto"/>
            <w:tcMar>
              <w:left w:w="10" w:type="dxa"/>
            </w:tcMar>
          </w:tcPr>
          <w:p w:rsidR="003741D5" w:rsidRPr="00A94808" w:rsidRDefault="003741D5" w:rsidP="00CB3974">
            <w:pPr>
              <w:spacing w:after="0"/>
            </w:pPr>
            <w:r>
              <w:t>System powinien umożliwiać prowadzenia konsultacji w formie forum dyskusyjnego.</w:t>
            </w:r>
          </w:p>
        </w:tc>
        <w:tc>
          <w:tcPr>
            <w:tcW w:w="1842"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3741D5" w:rsidRPr="00A94808" w:rsidRDefault="003741D5" w:rsidP="006A0271">
            <w:pPr>
              <w:jc w:val="center"/>
              <w:rPr>
                <w:rFonts w:ascii="Calibri" w:hAnsi="Calibri"/>
              </w:rPr>
            </w:pPr>
          </w:p>
        </w:tc>
      </w:tr>
      <w:tr w:rsidR="003741D5" w:rsidRPr="00A94808" w:rsidTr="003741D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PrEx>
        <w:trPr>
          <w:trHeight w:val="600"/>
        </w:trPr>
        <w:tc>
          <w:tcPr>
            <w:tcW w:w="421" w:type="dxa"/>
            <w:tcBorders>
              <w:left w:val="single" w:sz="4" w:space="0" w:color="00000A"/>
              <w:bottom w:val="single" w:sz="4" w:space="0" w:color="00000A"/>
              <w:right w:val="single" w:sz="4" w:space="0" w:color="00000A"/>
            </w:tcBorders>
          </w:tcPr>
          <w:p w:rsidR="003741D5" w:rsidRDefault="003741D5" w:rsidP="003741D5">
            <w:pPr>
              <w:spacing w:after="0"/>
              <w:jc w:val="center"/>
            </w:pPr>
            <w:r>
              <w:t>9.</w:t>
            </w:r>
          </w:p>
        </w:tc>
        <w:tc>
          <w:tcPr>
            <w:tcW w:w="7792" w:type="dxa"/>
            <w:tcBorders>
              <w:left w:val="single" w:sz="4" w:space="0" w:color="00000A"/>
              <w:bottom w:val="single" w:sz="4" w:space="0" w:color="00000A"/>
              <w:right w:val="single" w:sz="4" w:space="0" w:color="00000A"/>
            </w:tcBorders>
            <w:shd w:val="clear" w:color="auto" w:fill="auto"/>
            <w:tcMar>
              <w:left w:w="10" w:type="dxa"/>
            </w:tcMar>
          </w:tcPr>
          <w:p w:rsidR="003741D5" w:rsidRPr="00A94808" w:rsidRDefault="003741D5" w:rsidP="00CB3974">
            <w:pPr>
              <w:spacing w:after="0"/>
            </w:pPr>
            <w:r>
              <w:t>System musi umożliwiać prowadzenia konsultacji w formie formularza opiniowania dokumentu.</w:t>
            </w:r>
          </w:p>
        </w:tc>
        <w:tc>
          <w:tcPr>
            <w:tcW w:w="1842"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3741D5" w:rsidRPr="00A94808" w:rsidRDefault="003741D5" w:rsidP="004375A9">
            <w:pPr>
              <w:jc w:val="center"/>
              <w:rPr>
                <w:rFonts w:ascii="Calibri" w:hAnsi="Calibri"/>
              </w:rPr>
            </w:pPr>
          </w:p>
        </w:tc>
      </w:tr>
      <w:tr w:rsidR="003741D5" w:rsidRPr="00A94808" w:rsidTr="003741D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PrEx>
        <w:trPr>
          <w:trHeight w:val="600"/>
        </w:trPr>
        <w:tc>
          <w:tcPr>
            <w:tcW w:w="421" w:type="dxa"/>
            <w:tcBorders>
              <w:left w:val="single" w:sz="4" w:space="0" w:color="00000A"/>
              <w:bottom w:val="single" w:sz="4" w:space="0" w:color="00000A"/>
              <w:right w:val="single" w:sz="4" w:space="0" w:color="00000A"/>
            </w:tcBorders>
          </w:tcPr>
          <w:p w:rsidR="003741D5" w:rsidRPr="00015354" w:rsidRDefault="003741D5" w:rsidP="003741D5">
            <w:pPr>
              <w:widowControl w:val="0"/>
              <w:spacing w:after="0" w:line="240" w:lineRule="auto"/>
              <w:jc w:val="center"/>
            </w:pPr>
            <w:r>
              <w:t>10.</w:t>
            </w:r>
          </w:p>
        </w:tc>
        <w:tc>
          <w:tcPr>
            <w:tcW w:w="7792" w:type="dxa"/>
            <w:tcBorders>
              <w:left w:val="single" w:sz="4" w:space="0" w:color="00000A"/>
              <w:bottom w:val="single" w:sz="4" w:space="0" w:color="00000A"/>
              <w:right w:val="single" w:sz="4" w:space="0" w:color="00000A"/>
            </w:tcBorders>
            <w:shd w:val="clear" w:color="auto" w:fill="auto"/>
            <w:tcMar>
              <w:left w:w="10" w:type="dxa"/>
            </w:tcMar>
          </w:tcPr>
          <w:p w:rsidR="003741D5" w:rsidRPr="00015354" w:rsidRDefault="003741D5" w:rsidP="004375A9">
            <w:pPr>
              <w:widowControl w:val="0"/>
              <w:spacing w:after="0" w:line="240" w:lineRule="auto"/>
              <w:jc w:val="left"/>
            </w:pPr>
            <w:r w:rsidRPr="00015354">
              <w:t>W zakresie tworzenia i zarządzania badaniem ankietowym:</w:t>
            </w:r>
          </w:p>
          <w:p w:rsidR="003741D5" w:rsidRPr="00893334" w:rsidRDefault="003741D5" w:rsidP="00DF53EE">
            <w:pPr>
              <w:widowControl w:val="0"/>
              <w:numPr>
                <w:ilvl w:val="1"/>
                <w:numId w:val="12"/>
              </w:numPr>
              <w:spacing w:after="0" w:line="240" w:lineRule="auto"/>
              <w:jc w:val="left"/>
            </w:pPr>
            <w:r w:rsidRPr="00893334">
              <w:t>system musi umożliwiać tworzenie ankiety, która może składać się z jednego lub wielu pytań,</w:t>
            </w:r>
          </w:p>
          <w:p w:rsidR="003741D5" w:rsidRPr="00893334" w:rsidRDefault="003741D5" w:rsidP="00DF53EE">
            <w:pPr>
              <w:widowControl w:val="0"/>
              <w:numPr>
                <w:ilvl w:val="1"/>
                <w:numId w:val="12"/>
              </w:numPr>
              <w:spacing w:after="0" w:line="240" w:lineRule="auto"/>
              <w:jc w:val="left"/>
            </w:pPr>
            <w:r w:rsidRPr="00893334">
              <w:t xml:space="preserve">system musi umożliwiać tworzenie ankiety, która może zawierać dowolną liczbę pytań, </w:t>
            </w:r>
          </w:p>
          <w:p w:rsidR="003741D5" w:rsidRPr="00893334" w:rsidRDefault="003741D5" w:rsidP="00DF53EE">
            <w:pPr>
              <w:widowControl w:val="0"/>
              <w:numPr>
                <w:ilvl w:val="1"/>
                <w:numId w:val="12"/>
              </w:numPr>
              <w:spacing w:after="0" w:line="240" w:lineRule="auto"/>
              <w:jc w:val="left"/>
            </w:pPr>
            <w:r w:rsidRPr="00893334">
              <w:t>system musi umożliwiać tworzenie ankiety, która może składać się z pytań, na które można udzielić jednej lub wiele odpowiedzi,</w:t>
            </w:r>
          </w:p>
          <w:p w:rsidR="003741D5" w:rsidRPr="00893334" w:rsidRDefault="003741D5" w:rsidP="00DF53EE">
            <w:pPr>
              <w:widowControl w:val="0"/>
              <w:numPr>
                <w:ilvl w:val="1"/>
                <w:numId w:val="12"/>
              </w:numPr>
              <w:spacing w:after="0" w:line="240" w:lineRule="auto"/>
              <w:jc w:val="left"/>
            </w:pPr>
            <w:r w:rsidRPr="00893334">
              <w:t xml:space="preserve">system musi umożliwiać tworzenie ankiety, która może składać się z wielu pytań dowolnego typu, </w:t>
            </w:r>
          </w:p>
          <w:p w:rsidR="003741D5" w:rsidRPr="00893334" w:rsidRDefault="003741D5" w:rsidP="00DF53EE">
            <w:pPr>
              <w:widowControl w:val="0"/>
              <w:numPr>
                <w:ilvl w:val="1"/>
                <w:numId w:val="12"/>
              </w:numPr>
              <w:spacing w:after="0" w:line="240" w:lineRule="auto"/>
              <w:jc w:val="left"/>
            </w:pPr>
            <w:r w:rsidRPr="00893334">
              <w:t>system musi umożliwiać tworzenie ankiety za pomocą łatwych w użyciu narzędzi,</w:t>
            </w:r>
          </w:p>
          <w:p w:rsidR="003741D5" w:rsidRPr="00CB3974" w:rsidRDefault="003741D5" w:rsidP="00DF53EE">
            <w:pPr>
              <w:widowControl w:val="0"/>
              <w:numPr>
                <w:ilvl w:val="1"/>
                <w:numId w:val="12"/>
              </w:numPr>
              <w:spacing w:after="0" w:line="240" w:lineRule="auto"/>
              <w:jc w:val="left"/>
            </w:pPr>
            <w:r w:rsidRPr="00893334">
              <w:t>system musi umożliwiać dowolną modyfikację stworzonej wcześniej</w:t>
            </w:r>
            <w:r>
              <w:t>.</w:t>
            </w:r>
          </w:p>
        </w:tc>
        <w:tc>
          <w:tcPr>
            <w:tcW w:w="1842"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3741D5" w:rsidRPr="00A94808" w:rsidRDefault="003741D5" w:rsidP="004375A9">
            <w:pPr>
              <w:jc w:val="center"/>
              <w:rPr>
                <w:rFonts w:ascii="Calibri" w:hAnsi="Calibri"/>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015354" w:rsidRDefault="003741D5" w:rsidP="003741D5">
            <w:pPr>
              <w:widowControl w:val="0"/>
              <w:spacing w:after="0" w:line="240" w:lineRule="auto"/>
              <w:jc w:val="center"/>
            </w:pPr>
            <w:r>
              <w:t>11.</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93334" w:rsidRDefault="003741D5" w:rsidP="00CB3974">
            <w:pPr>
              <w:widowControl w:val="0"/>
              <w:spacing w:after="0" w:line="240" w:lineRule="auto"/>
              <w:jc w:val="left"/>
              <w:rPr>
                <w:rFonts w:ascii="Calibri" w:hAnsi="Calibri"/>
              </w:rPr>
            </w:pPr>
            <w:r w:rsidRPr="00015354">
              <w:t>W zakresie tworzenia i zarządzania forum dyskusyjnym</w:t>
            </w:r>
            <w:r w:rsidRPr="00893334">
              <w:t>:</w:t>
            </w:r>
          </w:p>
          <w:p w:rsidR="003741D5" w:rsidRPr="00893334" w:rsidRDefault="003741D5" w:rsidP="00DF53EE">
            <w:pPr>
              <w:widowControl w:val="0"/>
              <w:numPr>
                <w:ilvl w:val="1"/>
                <w:numId w:val="13"/>
              </w:numPr>
              <w:spacing w:after="0" w:line="240" w:lineRule="auto"/>
              <w:jc w:val="left"/>
            </w:pPr>
            <w:r w:rsidRPr="00893334">
              <w:t>musi system musi umożliwiać tworzenie forum, które może mieć jeden lub wiele tematów, przy czym system nie może ograniczać maksymalnej ich liczby,</w:t>
            </w:r>
          </w:p>
          <w:p w:rsidR="003741D5" w:rsidRPr="00893334" w:rsidRDefault="003741D5" w:rsidP="00DF53EE">
            <w:pPr>
              <w:widowControl w:val="0"/>
              <w:numPr>
                <w:ilvl w:val="1"/>
                <w:numId w:val="13"/>
              </w:numPr>
              <w:spacing w:after="0" w:line="240" w:lineRule="auto"/>
              <w:jc w:val="left"/>
            </w:pPr>
            <w:r w:rsidRPr="00893334">
              <w:t>system musi zapewniać, jako parametr konfiguracyjny, możliwość wypowiadania się uprawnionym użytkownikom, a także musi zapewniać możliwość udzielania odpowiedzi innym użytkownikom,</w:t>
            </w:r>
          </w:p>
          <w:p w:rsidR="003741D5" w:rsidRPr="00893334" w:rsidRDefault="003741D5" w:rsidP="00DF53EE">
            <w:pPr>
              <w:widowControl w:val="0"/>
              <w:numPr>
                <w:ilvl w:val="1"/>
                <w:numId w:val="13"/>
              </w:numPr>
              <w:spacing w:after="0" w:line="240" w:lineRule="auto"/>
              <w:jc w:val="left"/>
            </w:pPr>
            <w:r w:rsidRPr="00893334">
              <w:lastRenderedPageBreak/>
              <w:t>system musi zapewniać, jako parametr konfiguracyjny, możliwość udzielania głosu poparcia w postaci polubienia,</w:t>
            </w:r>
          </w:p>
          <w:p w:rsidR="003741D5" w:rsidRPr="00893334" w:rsidRDefault="003741D5" w:rsidP="00DF53EE">
            <w:pPr>
              <w:widowControl w:val="0"/>
              <w:numPr>
                <w:ilvl w:val="1"/>
                <w:numId w:val="13"/>
              </w:numPr>
              <w:spacing w:after="0" w:line="240" w:lineRule="auto"/>
              <w:jc w:val="left"/>
            </w:pPr>
            <w:r w:rsidRPr="00893334">
              <w:t>system musi umożliwiać przydzielenie osoby, pracownika urzędu, który ma uprawnienia do zarządzania treściami wprowadzanymi przez osoby biorące udział w dialogu społecznym na forum dyskusyjnym, każdemu tematowi forum dyskusyjnego,</w:t>
            </w:r>
          </w:p>
          <w:p w:rsidR="003741D5" w:rsidRPr="00015354" w:rsidRDefault="003741D5" w:rsidP="00DF53EE">
            <w:pPr>
              <w:widowControl w:val="0"/>
              <w:numPr>
                <w:ilvl w:val="1"/>
                <w:numId w:val="13"/>
              </w:numPr>
              <w:spacing w:after="0" w:line="240" w:lineRule="auto"/>
              <w:jc w:val="left"/>
            </w:pPr>
            <w:r w:rsidRPr="00893334">
              <w:t>system musi przed opublikowaniem treści w dyskusjach sprawdzić wprowadzany tekst pod kątem występowania w nim typowych, niecenzuralnych słów; w przypadku wykrycia, system musi wykasować je i zastąpić odpowiednim komentarzem</w:t>
            </w:r>
            <w:r>
              <w:t>.</w:t>
            </w:r>
          </w:p>
        </w:tc>
        <w:tc>
          <w:tcPr>
            <w:tcW w:w="1842" w:type="dxa"/>
            <w:tcBorders>
              <w:top w:val="nil"/>
              <w:left w:val="single" w:sz="4" w:space="0" w:color="auto"/>
              <w:bottom w:val="single" w:sz="4" w:space="0" w:color="auto"/>
              <w:right w:val="single" w:sz="4" w:space="0" w:color="auto"/>
            </w:tcBorders>
          </w:tcPr>
          <w:p w:rsidR="003741D5" w:rsidRPr="00D77B75" w:rsidRDefault="003741D5" w:rsidP="00CB3974">
            <w:pPr>
              <w:jc w:val="center"/>
              <w:rPr>
                <w:rFonts w:ascii="Calibri" w:hAnsi="Calibri"/>
                <w:color w:val="000000"/>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015354" w:rsidRDefault="003741D5" w:rsidP="003741D5">
            <w:pPr>
              <w:spacing w:after="0"/>
              <w:jc w:val="center"/>
            </w:pPr>
            <w:r>
              <w:t>12.</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015354" w:rsidRDefault="003741D5" w:rsidP="00CB3974">
            <w:pPr>
              <w:spacing w:after="0"/>
              <w:rPr>
                <w:rFonts w:ascii="Calibri" w:hAnsi="Calibri"/>
              </w:rPr>
            </w:pPr>
            <w:r w:rsidRPr="00015354">
              <w:t>W zakresie tworzenia i zarządzania formularzem opiniowania dokumentu:</w:t>
            </w:r>
          </w:p>
          <w:p w:rsidR="003741D5" w:rsidRPr="00893334" w:rsidRDefault="003741D5" w:rsidP="00DF53EE">
            <w:pPr>
              <w:widowControl w:val="0"/>
              <w:numPr>
                <w:ilvl w:val="1"/>
                <w:numId w:val="14"/>
              </w:numPr>
              <w:tabs>
                <w:tab w:val="num" w:pos="1440"/>
              </w:tabs>
              <w:spacing w:after="0" w:line="240" w:lineRule="auto"/>
              <w:jc w:val="left"/>
            </w:pPr>
            <w:r w:rsidRPr="00893334">
              <w:t>system musi umożliwiać prowadzenie konsultacji społecznej dowolnego dokumentu,</w:t>
            </w:r>
          </w:p>
          <w:p w:rsidR="003741D5" w:rsidRPr="00603B24" w:rsidRDefault="003741D5" w:rsidP="00DF53EE">
            <w:pPr>
              <w:widowControl w:val="0"/>
              <w:numPr>
                <w:ilvl w:val="1"/>
                <w:numId w:val="14"/>
              </w:numPr>
              <w:tabs>
                <w:tab w:val="num" w:pos="1440"/>
              </w:tabs>
              <w:spacing w:after="0" w:line="240" w:lineRule="auto"/>
              <w:jc w:val="left"/>
            </w:pPr>
            <w:r w:rsidRPr="00893334">
              <w:t>system musi umożliwiać stworzenie formularza opiniowania dokumentu, który w sposób możliwie najdokładniejszy, odwzoruje strukturę dokumentu w postaci elektronicznej według określonych wzorców i da możliwość odniesienia się uczestnikom konsultacji do każdego z nich, przy czym uczestnik konsultacji musi mieć możliwość wyboru, z listy dostępnych odnośników/oznaczeń fragmentu dokumentu, do którego wyraża swoją opinię np. punkt/podpunkt, rozdział/podrozdział itp.</w:t>
            </w:r>
          </w:p>
        </w:tc>
        <w:tc>
          <w:tcPr>
            <w:tcW w:w="1842" w:type="dxa"/>
            <w:tcBorders>
              <w:top w:val="nil"/>
              <w:left w:val="single" w:sz="4" w:space="0" w:color="auto"/>
              <w:bottom w:val="single" w:sz="4" w:space="0" w:color="auto"/>
              <w:right w:val="single" w:sz="4" w:space="0" w:color="auto"/>
            </w:tcBorders>
          </w:tcPr>
          <w:p w:rsidR="003741D5" w:rsidRPr="00D77B75" w:rsidRDefault="003741D5" w:rsidP="00CB3974">
            <w:pPr>
              <w:jc w:val="center"/>
              <w:rPr>
                <w:rFonts w:ascii="Calibri" w:hAnsi="Calibri"/>
                <w:color w:val="000000"/>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603B24" w:rsidRDefault="003741D5" w:rsidP="003741D5">
            <w:pPr>
              <w:widowControl w:val="0"/>
              <w:spacing w:after="0" w:line="240" w:lineRule="auto"/>
              <w:jc w:val="center"/>
            </w:pPr>
            <w:r>
              <w:t>13.</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603B24" w:rsidRDefault="003741D5" w:rsidP="00CB3974">
            <w:pPr>
              <w:widowControl w:val="0"/>
              <w:spacing w:after="0" w:line="240" w:lineRule="auto"/>
              <w:jc w:val="left"/>
            </w:pPr>
            <w:r w:rsidRPr="00603B24">
              <w:t>W zakresie udziału w konsultacj</w:t>
            </w:r>
            <w:r>
              <w:t>i</w:t>
            </w:r>
            <w:r w:rsidRPr="00603B24">
              <w:t xml:space="preserve"> społeczn</w:t>
            </w:r>
            <w:r>
              <w:t>ej</w:t>
            </w:r>
            <w:r w:rsidRPr="00603B24">
              <w:t xml:space="preserve"> system musi:</w:t>
            </w:r>
          </w:p>
          <w:p w:rsidR="003741D5" w:rsidRPr="00893334" w:rsidRDefault="003741D5" w:rsidP="00DF53EE">
            <w:pPr>
              <w:widowControl w:val="0"/>
              <w:numPr>
                <w:ilvl w:val="1"/>
                <w:numId w:val="5"/>
              </w:numPr>
              <w:spacing w:after="0" w:line="240" w:lineRule="auto"/>
              <w:jc w:val="left"/>
            </w:pPr>
            <w:r w:rsidRPr="00893334">
              <w:t>umożliwiać wzięcie udziału w konsultacji tylko zalogowanym użytkownikom,</w:t>
            </w:r>
          </w:p>
          <w:p w:rsidR="003741D5" w:rsidRPr="00893334" w:rsidRDefault="003741D5" w:rsidP="00DF53EE">
            <w:pPr>
              <w:widowControl w:val="0"/>
              <w:numPr>
                <w:ilvl w:val="1"/>
                <w:numId w:val="5"/>
              </w:numPr>
              <w:spacing w:after="0" w:line="240" w:lineRule="auto"/>
              <w:jc w:val="left"/>
            </w:pPr>
            <w:r w:rsidRPr="00893334">
              <w:t>publikować wyrażane przez użytkowników opinie w czasie rzeczywistym,</w:t>
            </w:r>
          </w:p>
          <w:p w:rsidR="003741D5" w:rsidRPr="00893334" w:rsidRDefault="003741D5" w:rsidP="00DF53EE">
            <w:pPr>
              <w:widowControl w:val="0"/>
              <w:numPr>
                <w:ilvl w:val="1"/>
                <w:numId w:val="5"/>
              </w:numPr>
              <w:spacing w:after="0" w:line="240" w:lineRule="auto"/>
              <w:jc w:val="left"/>
            </w:pPr>
            <w:r w:rsidRPr="00893334">
              <w:t>umożliwiać wzięcie udziału w badaniu ankietowym tylko jeden raz w wybranym etapie konsultacji społecznej,</w:t>
            </w:r>
          </w:p>
          <w:p w:rsidR="003741D5" w:rsidRPr="00893334" w:rsidRDefault="003741D5" w:rsidP="00DF53EE">
            <w:pPr>
              <w:widowControl w:val="0"/>
              <w:numPr>
                <w:ilvl w:val="1"/>
                <w:numId w:val="5"/>
              </w:numPr>
              <w:spacing w:after="0" w:line="240" w:lineRule="auto"/>
              <w:jc w:val="left"/>
            </w:pPr>
            <w:r w:rsidRPr="00893334">
              <w:t>umożliwiać wzięcie udziału w dyskusji na forum dyskusyjnym jeden lub wiele razy – parametr konfigurowalny konsultacji społecznej,</w:t>
            </w:r>
          </w:p>
          <w:p w:rsidR="003741D5" w:rsidRPr="00893334" w:rsidRDefault="003741D5" w:rsidP="00DF53EE">
            <w:pPr>
              <w:widowControl w:val="0"/>
              <w:numPr>
                <w:ilvl w:val="1"/>
                <w:numId w:val="5"/>
              </w:numPr>
              <w:spacing w:after="0" w:line="240" w:lineRule="auto"/>
              <w:jc w:val="left"/>
            </w:pPr>
            <w:r w:rsidRPr="00893334">
              <w:t>umożliwiać wyrażanie wielu opinii w formularzu opiniowania dokumentu,</w:t>
            </w:r>
          </w:p>
          <w:p w:rsidR="003741D5" w:rsidRPr="001E2CD2" w:rsidRDefault="003741D5" w:rsidP="00DF53EE">
            <w:pPr>
              <w:widowControl w:val="0"/>
              <w:numPr>
                <w:ilvl w:val="1"/>
                <w:numId w:val="5"/>
              </w:numPr>
              <w:spacing w:after="0" w:line="240" w:lineRule="auto"/>
              <w:jc w:val="left"/>
            </w:pPr>
            <w:r w:rsidRPr="00893334">
              <w:t>umożliwiać rejestrację przez pracownika urzędu opinii osoby zainteresowanej udziałem w konsultacji społecznej, która wpłynie do urzędu inną drogą np. pocztą.</w:t>
            </w:r>
          </w:p>
        </w:tc>
        <w:tc>
          <w:tcPr>
            <w:tcW w:w="1842" w:type="dxa"/>
            <w:tcBorders>
              <w:top w:val="nil"/>
              <w:left w:val="single" w:sz="4" w:space="0" w:color="auto"/>
              <w:bottom w:val="single" w:sz="4" w:space="0" w:color="auto"/>
              <w:right w:val="single" w:sz="4" w:space="0" w:color="auto"/>
            </w:tcBorders>
          </w:tcPr>
          <w:p w:rsidR="003741D5" w:rsidRPr="00D77B75" w:rsidRDefault="003741D5" w:rsidP="00CB3974">
            <w:pPr>
              <w:jc w:val="center"/>
              <w:rPr>
                <w:rFonts w:ascii="Calibri" w:hAnsi="Calibri"/>
                <w:color w:val="000000"/>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893334" w:rsidRDefault="003741D5" w:rsidP="003741D5">
            <w:pPr>
              <w:jc w:val="center"/>
            </w:pPr>
            <w:r>
              <w:t>14.</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93334" w:rsidRDefault="003741D5" w:rsidP="00CB3974">
            <w:r w:rsidRPr="00893334">
              <w:t>System musi udostępniać przebieg każdej konsultacji społecznych bez konieczności logowania. Wymóg ten dotyczy zarówno konsultacji trwającej, zakończonej, jak i przeniesionej do archiwum.</w:t>
            </w:r>
          </w:p>
        </w:tc>
        <w:tc>
          <w:tcPr>
            <w:tcW w:w="1842" w:type="dxa"/>
            <w:tcBorders>
              <w:top w:val="nil"/>
              <w:left w:val="single" w:sz="4" w:space="0" w:color="auto"/>
              <w:bottom w:val="single" w:sz="4" w:space="0" w:color="auto"/>
              <w:right w:val="single" w:sz="4" w:space="0" w:color="auto"/>
            </w:tcBorders>
          </w:tcPr>
          <w:p w:rsidR="003741D5" w:rsidRPr="00893334" w:rsidRDefault="003741D5" w:rsidP="00CB3974">
            <w:pPr>
              <w:jc w:val="center"/>
            </w:pPr>
          </w:p>
        </w:tc>
      </w:tr>
      <w:tr w:rsidR="003741D5" w:rsidRPr="00906A8E" w:rsidTr="003741D5">
        <w:trPr>
          <w:trHeight w:val="283"/>
        </w:trPr>
        <w:tc>
          <w:tcPr>
            <w:tcW w:w="421" w:type="dxa"/>
            <w:tcBorders>
              <w:top w:val="nil"/>
              <w:left w:val="single" w:sz="4" w:space="0" w:color="auto"/>
              <w:bottom w:val="single" w:sz="4" w:space="0" w:color="auto"/>
              <w:right w:val="single" w:sz="4" w:space="0" w:color="auto"/>
            </w:tcBorders>
          </w:tcPr>
          <w:p w:rsidR="003741D5" w:rsidRPr="00603B24" w:rsidRDefault="003741D5" w:rsidP="003741D5">
            <w:pPr>
              <w:widowControl w:val="0"/>
              <w:spacing w:after="0" w:line="240" w:lineRule="auto"/>
              <w:jc w:val="center"/>
            </w:pPr>
            <w:r>
              <w:t>15.</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603B24" w:rsidRDefault="003741D5" w:rsidP="00CB3974">
            <w:pPr>
              <w:widowControl w:val="0"/>
              <w:spacing w:after="0" w:line="240" w:lineRule="auto"/>
              <w:jc w:val="left"/>
            </w:pPr>
            <w:r w:rsidRPr="00603B24">
              <w:t>W zakresie raportowania przebiegu konsultacji społecznej:</w:t>
            </w:r>
          </w:p>
          <w:p w:rsidR="003741D5" w:rsidRPr="00893334" w:rsidRDefault="003741D5" w:rsidP="00DF53EE">
            <w:pPr>
              <w:widowControl w:val="0"/>
              <w:numPr>
                <w:ilvl w:val="1"/>
                <w:numId w:val="9"/>
              </w:numPr>
              <w:spacing w:after="0" w:line="240" w:lineRule="auto"/>
              <w:jc w:val="left"/>
            </w:pPr>
            <w:r w:rsidRPr="00893334">
              <w:t xml:space="preserve">system musi na bieżąco przedstawiać statystyki dotyczące udziału użytkowników w konsultacjach społecznych, minimum w zakresie liczby oddanych głosów oraz liczby aktywnych uczestników, </w:t>
            </w:r>
          </w:p>
          <w:p w:rsidR="003741D5" w:rsidRPr="00893334" w:rsidRDefault="003741D5" w:rsidP="00DF53EE">
            <w:pPr>
              <w:widowControl w:val="0"/>
              <w:numPr>
                <w:ilvl w:val="1"/>
                <w:numId w:val="9"/>
              </w:numPr>
              <w:spacing w:after="0" w:line="240" w:lineRule="auto"/>
              <w:jc w:val="left"/>
            </w:pPr>
            <w:r w:rsidRPr="00893334">
              <w:t>system musi umożliwiać wygenerowanie raportu po zakończeniu każdego etapu konsultacji społecznej,</w:t>
            </w:r>
          </w:p>
          <w:p w:rsidR="003741D5" w:rsidRPr="00893334" w:rsidRDefault="003741D5" w:rsidP="00DF53EE">
            <w:pPr>
              <w:widowControl w:val="0"/>
              <w:numPr>
                <w:ilvl w:val="1"/>
                <w:numId w:val="9"/>
              </w:numPr>
              <w:spacing w:after="0" w:line="240" w:lineRule="auto"/>
              <w:jc w:val="left"/>
            </w:pPr>
            <w:r w:rsidRPr="00893334">
              <w:t>system musi umożliwiać wygenerowanie raportu po zakończeniu konsultacji społecznej,</w:t>
            </w:r>
          </w:p>
          <w:p w:rsidR="003741D5" w:rsidRPr="00893334" w:rsidRDefault="003741D5" w:rsidP="00DF53EE">
            <w:pPr>
              <w:widowControl w:val="0"/>
              <w:numPr>
                <w:ilvl w:val="1"/>
                <w:numId w:val="9"/>
              </w:numPr>
              <w:spacing w:after="0" w:line="240" w:lineRule="auto"/>
              <w:jc w:val="left"/>
            </w:pPr>
            <w:r w:rsidRPr="00893334">
              <w:t>system musi umożliwiać wygenerowanie raportu w formacie, który użytkownik w łatwy sposób może wydrukować – zalecany format to pdf,</w:t>
            </w:r>
          </w:p>
          <w:p w:rsidR="003741D5" w:rsidRPr="00CB3974" w:rsidRDefault="003741D5" w:rsidP="00DF53EE">
            <w:pPr>
              <w:widowControl w:val="0"/>
              <w:numPr>
                <w:ilvl w:val="1"/>
                <w:numId w:val="9"/>
              </w:numPr>
              <w:spacing w:after="0" w:line="240" w:lineRule="auto"/>
              <w:jc w:val="left"/>
            </w:pPr>
            <w:r w:rsidRPr="00893334">
              <w:t>wszystkie raporty muszą być czytelne, przedstawiać zebrane opinie w uporządkowany sposób i muszą zawierać wszystkie zawarte w danym etapie konsultacji opinie.</w:t>
            </w:r>
          </w:p>
        </w:tc>
        <w:tc>
          <w:tcPr>
            <w:tcW w:w="1842" w:type="dxa"/>
            <w:tcBorders>
              <w:top w:val="nil"/>
              <w:left w:val="single" w:sz="4" w:space="0" w:color="auto"/>
              <w:bottom w:val="single" w:sz="4" w:space="0" w:color="auto"/>
              <w:right w:val="single" w:sz="4" w:space="0" w:color="auto"/>
            </w:tcBorders>
          </w:tcPr>
          <w:p w:rsidR="003741D5" w:rsidRPr="00D77B75" w:rsidRDefault="003741D5" w:rsidP="00CB3974">
            <w:pPr>
              <w:jc w:val="center"/>
              <w:rPr>
                <w:rFonts w:ascii="Calibri" w:hAnsi="Calibri"/>
                <w:color w:val="000000"/>
              </w:rPr>
            </w:pPr>
          </w:p>
        </w:tc>
      </w:tr>
      <w:tr w:rsidR="003741D5" w:rsidRPr="00906A8E" w:rsidTr="003741D5">
        <w:trPr>
          <w:trHeight w:val="300"/>
        </w:trPr>
        <w:tc>
          <w:tcPr>
            <w:tcW w:w="421" w:type="dxa"/>
            <w:tcBorders>
              <w:top w:val="nil"/>
              <w:left w:val="single" w:sz="4" w:space="0" w:color="auto"/>
              <w:bottom w:val="single" w:sz="4" w:space="0" w:color="auto"/>
              <w:right w:val="single" w:sz="4" w:space="0" w:color="auto"/>
            </w:tcBorders>
          </w:tcPr>
          <w:p w:rsidR="003741D5" w:rsidRPr="00603B24" w:rsidRDefault="003741D5" w:rsidP="003741D5">
            <w:pPr>
              <w:widowControl w:val="0"/>
              <w:spacing w:after="0" w:line="240" w:lineRule="auto"/>
              <w:jc w:val="center"/>
            </w:pPr>
            <w:r>
              <w:lastRenderedPageBreak/>
              <w:t>16.</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603B24" w:rsidRDefault="003741D5" w:rsidP="00624BC0">
            <w:pPr>
              <w:widowControl w:val="0"/>
              <w:spacing w:after="0" w:line="240" w:lineRule="auto"/>
              <w:jc w:val="left"/>
            </w:pPr>
            <w:r w:rsidRPr="00603B24">
              <w:t>W zakresie obsługi wniosków system musi:</w:t>
            </w:r>
          </w:p>
          <w:p w:rsidR="003741D5" w:rsidRPr="008E1478" w:rsidRDefault="003741D5" w:rsidP="00DF53EE">
            <w:pPr>
              <w:widowControl w:val="0"/>
              <w:numPr>
                <w:ilvl w:val="1"/>
                <w:numId w:val="10"/>
              </w:numPr>
              <w:spacing w:after="0" w:line="240" w:lineRule="auto"/>
              <w:jc w:val="left"/>
            </w:pPr>
            <w:r w:rsidRPr="008E1478">
              <w:t>umożliwiać złożenie wniosku w sprawie inicjacji dialogu społecznego,</w:t>
            </w:r>
          </w:p>
          <w:p w:rsidR="003741D5" w:rsidRPr="008E1478" w:rsidRDefault="003741D5" w:rsidP="00DF53EE">
            <w:pPr>
              <w:widowControl w:val="0"/>
              <w:numPr>
                <w:ilvl w:val="1"/>
                <w:numId w:val="10"/>
              </w:numPr>
              <w:spacing w:after="0" w:line="240" w:lineRule="auto"/>
              <w:jc w:val="left"/>
            </w:pPr>
            <w:r w:rsidRPr="008E1478">
              <w:t>umożliwiać złożenie dowolnej liczby wniosków, dowolnej liczbie użytkowników,</w:t>
            </w:r>
          </w:p>
          <w:p w:rsidR="003741D5" w:rsidRPr="008E1478" w:rsidRDefault="003741D5" w:rsidP="00DF53EE">
            <w:pPr>
              <w:widowControl w:val="0"/>
              <w:numPr>
                <w:ilvl w:val="1"/>
                <w:numId w:val="10"/>
              </w:numPr>
              <w:spacing w:after="0" w:line="240" w:lineRule="auto"/>
              <w:jc w:val="left"/>
            </w:pPr>
            <w:r w:rsidRPr="008E1478">
              <w:t xml:space="preserve">umożliwiać złożenie wniosku tylko użytkownikom systemu za pośrednictwem platformy </w:t>
            </w:r>
            <w:proofErr w:type="spellStart"/>
            <w:r w:rsidRPr="008E1478">
              <w:t>ePUAP</w:t>
            </w:r>
            <w:proofErr w:type="spellEnd"/>
            <w:r w:rsidRPr="008E1478">
              <w:t xml:space="preserve"> lub z wykorzystaniem formularzy systemu, </w:t>
            </w:r>
          </w:p>
          <w:p w:rsidR="003741D5" w:rsidRPr="008E1478" w:rsidRDefault="003741D5" w:rsidP="00DF53EE">
            <w:pPr>
              <w:widowControl w:val="0"/>
              <w:numPr>
                <w:ilvl w:val="1"/>
                <w:numId w:val="10"/>
              </w:numPr>
              <w:spacing w:after="0" w:line="240" w:lineRule="auto"/>
              <w:jc w:val="left"/>
            </w:pPr>
            <w:r w:rsidRPr="008E1478">
              <w:t xml:space="preserve">umożliwiać skonfigurowanie wymogów formalnych w zakresie liczby wymaganych podpisów pod wnioskiem oraz czasu ich zbierania, </w:t>
            </w:r>
          </w:p>
          <w:p w:rsidR="003741D5" w:rsidRPr="008E1478" w:rsidRDefault="003741D5" w:rsidP="00DF53EE">
            <w:pPr>
              <w:widowControl w:val="0"/>
              <w:numPr>
                <w:ilvl w:val="1"/>
                <w:numId w:val="10"/>
              </w:numPr>
              <w:spacing w:after="0" w:line="240" w:lineRule="auto"/>
              <w:jc w:val="left"/>
            </w:pPr>
            <w:r w:rsidRPr="008E1478">
              <w:t>dokonywać oceny formalnej złożonego wniosku i akceptować wniosek w przypadku, kiedy wymogi są spełnione, lub odrzucać w przypadku niespełnienia wymogów formalnych,</w:t>
            </w:r>
          </w:p>
          <w:p w:rsidR="003741D5" w:rsidRPr="008E1478" w:rsidRDefault="003741D5" w:rsidP="00DF53EE">
            <w:pPr>
              <w:widowControl w:val="0"/>
              <w:numPr>
                <w:ilvl w:val="1"/>
                <w:numId w:val="10"/>
              </w:numPr>
              <w:spacing w:after="0" w:line="240" w:lineRule="auto"/>
              <w:jc w:val="left"/>
            </w:pPr>
            <w:r w:rsidRPr="008E1478">
              <w:t>umożliwiać wysłanie powiadomienia użytkownikom składającym wniosek o konieczności uzupełnienia,</w:t>
            </w:r>
          </w:p>
          <w:p w:rsidR="003741D5" w:rsidRPr="008E1478" w:rsidRDefault="003741D5" w:rsidP="00DF53EE">
            <w:pPr>
              <w:widowControl w:val="0"/>
              <w:numPr>
                <w:ilvl w:val="1"/>
                <w:numId w:val="10"/>
              </w:numPr>
              <w:spacing w:after="0" w:line="240" w:lineRule="auto"/>
              <w:jc w:val="left"/>
            </w:pPr>
            <w:r w:rsidRPr="008E1478">
              <w:t>prezentować w trybie rzeczywistym przebieg procedowania wniosku poprzez publikację informacji o bieżącym statusie oraz poparciu wniosku przez innych użytkowników,</w:t>
            </w:r>
          </w:p>
          <w:p w:rsidR="003741D5" w:rsidRPr="008E1478" w:rsidRDefault="003741D5" w:rsidP="00DF53EE">
            <w:pPr>
              <w:widowControl w:val="0"/>
              <w:numPr>
                <w:ilvl w:val="1"/>
                <w:numId w:val="10"/>
              </w:numPr>
              <w:spacing w:after="0" w:line="240" w:lineRule="auto"/>
              <w:jc w:val="left"/>
            </w:pPr>
            <w:r w:rsidRPr="008E1478">
              <w:t>umożliwiać automatyczne uruchomienie konsultacji społecznej złożonego wniosku, która dostępna będzie tylko dla zalogowanych użytkowników systemu i będzie funkcjonować na tych samych zasadach co standardowa konsultacja społeczna niezwiązana z wnioskiem,</w:t>
            </w:r>
          </w:p>
          <w:p w:rsidR="003741D5" w:rsidRPr="008E1478" w:rsidRDefault="003741D5" w:rsidP="00DF53EE">
            <w:pPr>
              <w:widowControl w:val="0"/>
              <w:numPr>
                <w:ilvl w:val="1"/>
                <w:numId w:val="10"/>
              </w:numPr>
              <w:spacing w:after="0" w:line="240" w:lineRule="auto"/>
              <w:jc w:val="left"/>
            </w:pPr>
            <w:r w:rsidRPr="008E1478">
              <w:t>umożliwiać konfigurację parametrów czasowych procedowania wniosku w systemie minimum w zakresie czasu trwania konsultacji oraz maksymalnego czasu procedowania wniosku przez urząd,</w:t>
            </w:r>
          </w:p>
          <w:p w:rsidR="003741D5" w:rsidRPr="008E1478" w:rsidRDefault="003741D5" w:rsidP="00DF53EE">
            <w:pPr>
              <w:widowControl w:val="0"/>
              <w:numPr>
                <w:ilvl w:val="1"/>
                <w:numId w:val="10"/>
              </w:numPr>
              <w:spacing w:after="0" w:line="240" w:lineRule="auto"/>
              <w:jc w:val="left"/>
            </w:pPr>
            <w:r w:rsidRPr="008E1478">
              <w:t>umożliwiać odrzucenie wniosku przez urząd w przypadkach, kiedy urząd nie jest właściwym do jego rozpatrzenia,</w:t>
            </w:r>
          </w:p>
          <w:p w:rsidR="003741D5" w:rsidRPr="008E1478" w:rsidRDefault="003741D5" w:rsidP="00DF53EE">
            <w:pPr>
              <w:widowControl w:val="0"/>
              <w:numPr>
                <w:ilvl w:val="1"/>
                <w:numId w:val="10"/>
              </w:numPr>
              <w:spacing w:after="0" w:line="240" w:lineRule="auto"/>
              <w:jc w:val="left"/>
            </w:pPr>
            <w:r w:rsidRPr="008E1478">
              <w:t>umożliwiać złożenie dowolnej liczby wniosków, dowolnej liczbie użytkowników,</w:t>
            </w:r>
          </w:p>
          <w:p w:rsidR="003741D5" w:rsidRPr="008E1478" w:rsidRDefault="003741D5" w:rsidP="00DF53EE">
            <w:pPr>
              <w:widowControl w:val="0"/>
              <w:numPr>
                <w:ilvl w:val="1"/>
                <w:numId w:val="10"/>
              </w:numPr>
              <w:spacing w:after="0" w:line="240" w:lineRule="auto"/>
              <w:jc w:val="left"/>
            </w:pPr>
            <w:r w:rsidRPr="008E1478">
              <w:t>umożliwiać pracownikom urzędu załączenie decyzji dotyczącej złożonego wniosku,</w:t>
            </w:r>
          </w:p>
          <w:p w:rsidR="003741D5" w:rsidRPr="00067F30" w:rsidRDefault="003741D5" w:rsidP="00DF53EE">
            <w:pPr>
              <w:widowControl w:val="0"/>
              <w:numPr>
                <w:ilvl w:val="1"/>
                <w:numId w:val="10"/>
              </w:numPr>
              <w:spacing w:after="0" w:line="240" w:lineRule="auto"/>
              <w:jc w:val="left"/>
            </w:pPr>
            <w:r w:rsidRPr="008E1478">
              <w:t>umożliwiać zamieszczenie w systemie wniosku złożonego przez zainteresowaną osobę, która wpłynie do urzędu droga inną niż poprzez system, np. poczta.</w:t>
            </w:r>
          </w:p>
        </w:tc>
        <w:tc>
          <w:tcPr>
            <w:tcW w:w="1842" w:type="dxa"/>
            <w:tcBorders>
              <w:top w:val="nil"/>
              <w:left w:val="single" w:sz="4" w:space="0" w:color="auto"/>
              <w:bottom w:val="single" w:sz="4" w:space="0" w:color="auto"/>
              <w:right w:val="single" w:sz="4" w:space="0" w:color="auto"/>
            </w:tcBorders>
          </w:tcPr>
          <w:p w:rsidR="003741D5" w:rsidRPr="00D77B75" w:rsidRDefault="003741D5" w:rsidP="00624BC0">
            <w:pPr>
              <w:jc w:val="center"/>
              <w:rPr>
                <w:rFonts w:ascii="Calibri" w:hAnsi="Calibri"/>
                <w:bCs/>
                <w:color w:val="000000"/>
              </w:rPr>
            </w:pPr>
          </w:p>
        </w:tc>
      </w:tr>
      <w:tr w:rsidR="003741D5" w:rsidRPr="00906A8E" w:rsidTr="003741D5">
        <w:trPr>
          <w:trHeight w:val="600"/>
        </w:trPr>
        <w:tc>
          <w:tcPr>
            <w:tcW w:w="421" w:type="dxa"/>
            <w:tcBorders>
              <w:top w:val="nil"/>
              <w:left w:val="single" w:sz="4" w:space="0" w:color="auto"/>
              <w:bottom w:val="single" w:sz="4" w:space="0" w:color="auto"/>
              <w:right w:val="single" w:sz="4" w:space="0" w:color="auto"/>
            </w:tcBorders>
          </w:tcPr>
          <w:p w:rsidR="003741D5" w:rsidRPr="00603B24" w:rsidRDefault="003741D5" w:rsidP="003741D5">
            <w:pPr>
              <w:widowControl w:val="0"/>
              <w:spacing w:after="0" w:line="240" w:lineRule="auto"/>
              <w:jc w:val="center"/>
            </w:pPr>
            <w:r>
              <w:t>17.</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603B24" w:rsidRDefault="003741D5" w:rsidP="00CB3974">
            <w:pPr>
              <w:widowControl w:val="0"/>
              <w:spacing w:after="0" w:line="240" w:lineRule="auto"/>
              <w:jc w:val="left"/>
            </w:pPr>
            <w:r w:rsidRPr="00603B24">
              <w:t>W zakresie obsługi petycji system musi:</w:t>
            </w:r>
          </w:p>
          <w:p w:rsidR="003741D5" w:rsidRPr="008E1478" w:rsidRDefault="003741D5" w:rsidP="00DF53EE">
            <w:pPr>
              <w:widowControl w:val="0"/>
              <w:numPr>
                <w:ilvl w:val="1"/>
                <w:numId w:val="11"/>
              </w:numPr>
              <w:spacing w:after="0" w:line="240" w:lineRule="auto"/>
              <w:jc w:val="left"/>
            </w:pPr>
            <w:r w:rsidRPr="008E1478">
              <w:t>umożliwiać złożenie petycji,</w:t>
            </w:r>
          </w:p>
          <w:p w:rsidR="003741D5" w:rsidRPr="008E1478" w:rsidRDefault="003741D5" w:rsidP="00DF53EE">
            <w:pPr>
              <w:widowControl w:val="0"/>
              <w:numPr>
                <w:ilvl w:val="1"/>
                <w:numId w:val="11"/>
              </w:numPr>
              <w:spacing w:after="0" w:line="240" w:lineRule="auto"/>
              <w:jc w:val="left"/>
            </w:pPr>
            <w:r w:rsidRPr="008E1478">
              <w:t>umożliwiać złożenie dowolnej liczby petycji, dowolnej liczbie użytkowników,</w:t>
            </w:r>
          </w:p>
          <w:p w:rsidR="003741D5" w:rsidRPr="008E1478" w:rsidRDefault="003741D5" w:rsidP="00DF53EE">
            <w:pPr>
              <w:widowControl w:val="0"/>
              <w:numPr>
                <w:ilvl w:val="1"/>
                <w:numId w:val="11"/>
              </w:numPr>
              <w:spacing w:after="0" w:line="240" w:lineRule="auto"/>
              <w:jc w:val="left"/>
            </w:pPr>
            <w:r w:rsidRPr="008E1478">
              <w:t xml:space="preserve">umożliwiać złożenie petycji tylko użytkownikom systemu za pośrednictwem platformy </w:t>
            </w:r>
            <w:proofErr w:type="spellStart"/>
            <w:r w:rsidRPr="008E1478">
              <w:t>ePUAP</w:t>
            </w:r>
            <w:proofErr w:type="spellEnd"/>
            <w:r w:rsidRPr="008E1478">
              <w:t xml:space="preserve"> lub z wykorzystaniem formularzy systemu,</w:t>
            </w:r>
          </w:p>
          <w:p w:rsidR="003741D5" w:rsidRPr="008E1478" w:rsidRDefault="003741D5" w:rsidP="00DF53EE">
            <w:pPr>
              <w:widowControl w:val="0"/>
              <w:numPr>
                <w:ilvl w:val="1"/>
                <w:numId w:val="11"/>
              </w:numPr>
              <w:spacing w:after="0" w:line="240" w:lineRule="auto"/>
              <w:jc w:val="left"/>
            </w:pPr>
            <w:r w:rsidRPr="008E1478">
              <w:t>umożliwiać złożenie petycji w imieniu własnym, osoby trzeciej lub publicznym,</w:t>
            </w:r>
          </w:p>
          <w:p w:rsidR="003741D5" w:rsidRPr="008E1478" w:rsidRDefault="003741D5" w:rsidP="00DF53EE">
            <w:pPr>
              <w:widowControl w:val="0"/>
              <w:numPr>
                <w:ilvl w:val="1"/>
                <w:numId w:val="11"/>
              </w:numPr>
              <w:spacing w:after="0" w:line="240" w:lineRule="auto"/>
              <w:jc w:val="left"/>
            </w:pPr>
            <w:r w:rsidRPr="008E1478">
              <w:t>umożliwiać łączenie podobnych petycji, tzw. petycja wielokrotna,</w:t>
            </w:r>
          </w:p>
          <w:p w:rsidR="003741D5" w:rsidRPr="008E1478" w:rsidRDefault="003741D5" w:rsidP="00DF53EE">
            <w:pPr>
              <w:widowControl w:val="0"/>
              <w:numPr>
                <w:ilvl w:val="1"/>
                <w:numId w:val="11"/>
              </w:numPr>
              <w:spacing w:after="0" w:line="240" w:lineRule="auto"/>
              <w:jc w:val="left"/>
            </w:pPr>
            <w:r w:rsidRPr="008E1478">
              <w:t>umożliwiać odrzucenie petycji w przypadku, kiedy urząd nie jest właściwym do jej rozpatrzenia,</w:t>
            </w:r>
          </w:p>
          <w:p w:rsidR="003741D5" w:rsidRPr="008E1478" w:rsidRDefault="003741D5" w:rsidP="00DF53EE">
            <w:pPr>
              <w:widowControl w:val="0"/>
              <w:numPr>
                <w:ilvl w:val="1"/>
                <w:numId w:val="11"/>
              </w:numPr>
              <w:spacing w:after="0" w:line="240" w:lineRule="auto"/>
              <w:jc w:val="left"/>
            </w:pPr>
            <w:r w:rsidRPr="008E1478">
              <w:t>umożliwiać wprowadzanie statusów przebiegu petycji,</w:t>
            </w:r>
          </w:p>
          <w:p w:rsidR="003741D5" w:rsidRPr="008E1478" w:rsidRDefault="003741D5" w:rsidP="00DF53EE">
            <w:pPr>
              <w:widowControl w:val="0"/>
              <w:numPr>
                <w:ilvl w:val="1"/>
                <w:numId w:val="11"/>
              </w:numPr>
              <w:spacing w:after="0" w:line="240" w:lineRule="auto"/>
              <w:jc w:val="left"/>
            </w:pPr>
            <w:r w:rsidRPr="008E1478">
              <w:t>umożliwiać zmianę terminu rozpatrzenia petycji w przypadkach określonych w ustawie,</w:t>
            </w:r>
          </w:p>
          <w:p w:rsidR="003741D5" w:rsidRPr="00725F1C" w:rsidRDefault="003741D5" w:rsidP="00DF53EE">
            <w:pPr>
              <w:widowControl w:val="0"/>
              <w:numPr>
                <w:ilvl w:val="1"/>
                <w:numId w:val="11"/>
              </w:numPr>
              <w:spacing w:after="0" w:line="240" w:lineRule="auto"/>
              <w:jc w:val="left"/>
            </w:pPr>
            <w:r w:rsidRPr="008E1478">
              <w:t>publikować raz w roku zestawienie wszystkich procedowanych w urzędzie petycji.</w:t>
            </w:r>
          </w:p>
        </w:tc>
        <w:tc>
          <w:tcPr>
            <w:tcW w:w="1842" w:type="dxa"/>
            <w:tcBorders>
              <w:top w:val="nil"/>
              <w:left w:val="single" w:sz="4" w:space="0" w:color="auto"/>
              <w:bottom w:val="single" w:sz="4" w:space="0" w:color="auto"/>
              <w:right w:val="single" w:sz="4" w:space="0" w:color="auto"/>
            </w:tcBorders>
          </w:tcPr>
          <w:p w:rsidR="003741D5" w:rsidRPr="00D77B75" w:rsidRDefault="003741D5" w:rsidP="00CB3974">
            <w:pPr>
              <w:jc w:val="center"/>
              <w:rPr>
                <w:rFonts w:ascii="Calibri" w:hAnsi="Calibri"/>
                <w:color w:val="000000"/>
              </w:rPr>
            </w:pPr>
          </w:p>
        </w:tc>
      </w:tr>
    </w:tbl>
    <w:p w:rsidR="007D2109" w:rsidRDefault="007D2109" w:rsidP="007D2109">
      <w:pPr>
        <w:widowControl w:val="0"/>
        <w:shd w:val="clear" w:color="auto" w:fill="FFFFFF"/>
        <w:tabs>
          <w:tab w:val="left" w:pos="338"/>
        </w:tabs>
        <w:autoSpaceDE w:val="0"/>
        <w:autoSpaceDN w:val="0"/>
        <w:adjustRightInd w:val="0"/>
        <w:spacing w:before="122" w:after="0" w:line="360" w:lineRule="auto"/>
        <w:ind w:right="7"/>
        <w:rPr>
          <w:rFonts w:ascii="Calibri" w:hAnsi="Calibri" w:cs="Calibri"/>
          <w:spacing w:val="-2"/>
        </w:rPr>
      </w:pPr>
    </w:p>
    <w:tbl>
      <w:tblPr>
        <w:tblW w:w="10075" w:type="dxa"/>
        <w:tblInd w:w="-421" w:type="dxa"/>
        <w:tblLayout w:type="fixed"/>
        <w:tblCellMar>
          <w:left w:w="0" w:type="dxa"/>
          <w:right w:w="0" w:type="dxa"/>
        </w:tblCellMar>
        <w:tblLook w:val="04A0" w:firstRow="1" w:lastRow="0" w:firstColumn="1" w:lastColumn="0" w:noHBand="0" w:noVBand="1"/>
      </w:tblPr>
      <w:tblGrid>
        <w:gridCol w:w="441"/>
        <w:gridCol w:w="7792"/>
        <w:gridCol w:w="1842"/>
      </w:tblGrid>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shd w:val="clear" w:color="auto" w:fill="D0CECE"/>
            <w:vAlign w:val="center"/>
          </w:tcPr>
          <w:p w:rsidR="003741D5" w:rsidRDefault="003741D5" w:rsidP="003741D5">
            <w:pPr>
              <w:jc w:val="center"/>
              <w:rPr>
                <w:rFonts w:ascii="Calibri" w:eastAsia="Calibri" w:hAnsi="Calibri"/>
                <w:b/>
                <w:lang w:eastAsia="zh-CN"/>
              </w:rPr>
            </w:pPr>
            <w:r>
              <w:rPr>
                <w:rFonts w:ascii="Calibri" w:eastAsia="Calibri" w:hAnsi="Calibri"/>
                <w:b/>
                <w:lang w:eastAsia="zh-CN"/>
              </w:rPr>
              <w:t>Lp.</w:t>
            </w:r>
          </w:p>
        </w:tc>
        <w:tc>
          <w:tcPr>
            <w:tcW w:w="7792"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rsidR="003741D5" w:rsidRDefault="003741D5" w:rsidP="00F5165F">
            <w:pPr>
              <w:jc w:val="center"/>
              <w:rPr>
                <w:rFonts w:ascii="Calibri" w:eastAsia="Calibri" w:hAnsi="Calibri"/>
                <w:b/>
                <w:lang w:eastAsia="zh-CN"/>
              </w:rPr>
            </w:pPr>
            <w:r>
              <w:rPr>
                <w:rFonts w:ascii="Calibri" w:eastAsia="Calibri" w:hAnsi="Calibri"/>
                <w:b/>
                <w:lang w:eastAsia="zh-CN"/>
              </w:rPr>
              <w:t>Część 1.</w:t>
            </w:r>
          </w:p>
          <w:p w:rsidR="003741D5" w:rsidRPr="008B0505" w:rsidRDefault="003741D5" w:rsidP="005E3075">
            <w:pPr>
              <w:jc w:val="center"/>
              <w:rPr>
                <w:rFonts w:ascii="Calibri" w:eastAsia="Calibri" w:hAnsi="Calibri"/>
                <w:b/>
                <w:lang w:eastAsia="zh-CN"/>
              </w:rPr>
            </w:pPr>
            <w:r>
              <w:rPr>
                <w:rFonts w:ascii="Calibri" w:eastAsia="Calibri" w:hAnsi="Calibri"/>
                <w:b/>
                <w:lang w:eastAsia="zh-CN"/>
              </w:rPr>
              <w:t>1.2. System komunikacji mobilnej</w:t>
            </w:r>
          </w:p>
        </w:tc>
        <w:tc>
          <w:tcPr>
            <w:tcW w:w="1842" w:type="dxa"/>
            <w:tcBorders>
              <w:top w:val="single" w:sz="4" w:space="0" w:color="auto"/>
              <w:left w:val="single" w:sz="4" w:space="0" w:color="auto"/>
              <w:bottom w:val="single" w:sz="4" w:space="0" w:color="auto"/>
              <w:right w:val="single" w:sz="4" w:space="0" w:color="auto"/>
            </w:tcBorders>
            <w:shd w:val="clear" w:color="auto" w:fill="D0CECE"/>
          </w:tcPr>
          <w:p w:rsidR="003741D5" w:rsidRDefault="003741D5" w:rsidP="00116F8D">
            <w:pPr>
              <w:jc w:val="center"/>
              <w:rPr>
                <w:rFonts w:ascii="Calibri" w:hAnsi="Calibri"/>
                <w:b/>
                <w:bCs/>
                <w:color w:val="000000"/>
              </w:rPr>
            </w:pPr>
            <w:r>
              <w:rPr>
                <w:rFonts w:ascii="Calibri" w:hAnsi="Calibri"/>
                <w:b/>
                <w:bCs/>
                <w:color w:val="000000"/>
              </w:rPr>
              <w:t>Funkcjonalność spełniona?</w:t>
            </w:r>
          </w:p>
          <w:p w:rsidR="003741D5" w:rsidRPr="008B0505" w:rsidRDefault="003741D5" w:rsidP="00116F8D">
            <w:pPr>
              <w:jc w:val="center"/>
              <w:rPr>
                <w:rFonts w:ascii="Calibri" w:eastAsia="Calibri" w:hAnsi="Calibri"/>
                <w:b/>
                <w:lang w:eastAsia="zh-CN"/>
              </w:rPr>
            </w:pPr>
            <w:r>
              <w:rPr>
                <w:rFonts w:ascii="Calibri" w:hAnsi="Calibri"/>
                <w:b/>
                <w:bCs/>
                <w:color w:val="000000"/>
              </w:rPr>
              <w:t>(T/N)</w:t>
            </w:r>
          </w:p>
        </w:tc>
      </w:tr>
      <w:tr w:rsidR="003741D5" w:rsidRPr="008C5E42"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8C5E42" w:rsidRDefault="003741D5" w:rsidP="003741D5">
            <w:pPr>
              <w:spacing w:after="200" w:line="276" w:lineRule="auto"/>
              <w:jc w:val="center"/>
              <w:rPr>
                <w:rFonts w:cs="Calibri"/>
                <w:bCs/>
              </w:rPr>
            </w:pPr>
            <w:r>
              <w:rPr>
                <w:rFonts w:cs="Calibri"/>
                <w:bCs/>
              </w:rPr>
              <w:t>1.</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C5E42" w:rsidRDefault="003741D5" w:rsidP="005E3075">
            <w:pPr>
              <w:spacing w:after="200" w:line="276" w:lineRule="auto"/>
            </w:pPr>
            <w:r w:rsidRPr="008C5E42">
              <w:rPr>
                <w:rFonts w:cs="Calibri"/>
                <w:bCs/>
              </w:rPr>
              <w:t>System musi mieć interfejs użytkownika w całości w języku polskim.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8C5E42" w:rsidRDefault="003741D5" w:rsidP="005E3075">
            <w:pPr>
              <w:jc w:val="center"/>
              <w:rPr>
                <w:rFonts w:ascii="Calibri" w:hAnsi="Calibri"/>
                <w:bCs/>
                <w:color w:val="000000"/>
              </w:rP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8C5E42" w:rsidRDefault="003741D5" w:rsidP="003741D5">
            <w:pPr>
              <w:spacing w:after="200" w:line="276" w:lineRule="auto"/>
              <w:jc w:val="center"/>
              <w:rPr>
                <w:rFonts w:cs="Calibri"/>
                <w:bCs/>
              </w:rPr>
            </w:pPr>
            <w:r>
              <w:rPr>
                <w:rFonts w:cs="Calibri"/>
                <w:bCs/>
              </w:rPr>
              <w:t>2.</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966254" w:rsidRDefault="003741D5" w:rsidP="005E3075">
            <w:pPr>
              <w:spacing w:after="200" w:line="276" w:lineRule="auto"/>
            </w:pPr>
            <w:r w:rsidRPr="008C5E42">
              <w:rPr>
                <w:rFonts w:cs="Calibri"/>
                <w:bCs/>
              </w:rPr>
              <w:t>System musi posiadać dziennik zdarzeń oraz dziennik komunikacji, w którym zapisywane będą informacje związane z wysyłką komunikatów, dodawaniem, usuwaniem kont, zmianą uprawnień użytkowników, dodawani</w:t>
            </w:r>
            <w:r>
              <w:rPr>
                <w:rFonts w:cs="Calibri"/>
                <w:bCs/>
              </w:rPr>
              <w:t>em i usuwaniem danych obywateli</w:t>
            </w:r>
            <w:r w:rsidRPr="008C5E42">
              <w:rPr>
                <w:rFonts w:cs="Calibri"/>
                <w:bC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966254" w:rsidRDefault="003741D5" w:rsidP="005E3075">
            <w:pPr>
              <w:jc w:val="center"/>
              <w:rPr>
                <w:rFonts w:ascii="Calibri" w:hAnsi="Calibri"/>
                <w:bCs/>
                <w:color w:val="000000"/>
              </w:rP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8C5E42" w:rsidRDefault="003741D5" w:rsidP="003741D5">
            <w:pPr>
              <w:spacing w:after="200" w:line="276" w:lineRule="auto"/>
              <w:jc w:val="center"/>
              <w:rPr>
                <w:rFonts w:cs="Calibri"/>
                <w:bCs/>
              </w:rPr>
            </w:pPr>
            <w:r>
              <w:rPr>
                <w:rFonts w:cs="Calibri"/>
                <w:bCs/>
              </w:rPr>
              <w:t>3.</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C5E42" w:rsidRDefault="003741D5" w:rsidP="008C5E42">
            <w:pPr>
              <w:spacing w:after="200" w:line="276" w:lineRule="auto"/>
              <w:rPr>
                <w:rFonts w:cs="Calibri"/>
                <w:sz w:val="24"/>
                <w:szCs w:val="24"/>
              </w:rPr>
            </w:pPr>
            <w:r w:rsidRPr="008C5E42">
              <w:rPr>
                <w:rFonts w:cs="Calibri"/>
                <w:bCs/>
              </w:rPr>
              <w:t>System musi umożliwiać zaplanowanie czasu wysyłania wiadomości, przy czym w przypadku wiadomości niewysłanych musi istnieć możliwość jej wstrzymania, usunięcia lub modyfikacji.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966254" w:rsidRDefault="003741D5" w:rsidP="005E3075">
            <w:pPr>
              <w:jc w:val="center"/>
              <w:rPr>
                <w:rFonts w:ascii="Calibri" w:hAnsi="Calibri"/>
                <w:bCs/>
                <w:color w:val="000000"/>
              </w:rP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966254" w:rsidRDefault="003741D5" w:rsidP="003741D5">
            <w:pPr>
              <w:spacing w:after="200" w:line="276" w:lineRule="auto"/>
              <w:jc w:val="center"/>
            </w:pPr>
            <w:r>
              <w:t>4.</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966254" w:rsidRDefault="003741D5" w:rsidP="005E3075">
            <w:pPr>
              <w:spacing w:after="200" w:line="276" w:lineRule="auto"/>
            </w:pPr>
            <w:r w:rsidRPr="00966254">
              <w:t>System musi umożliwiać tworzenie szablonów wiadomości.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966254" w:rsidRDefault="003741D5" w:rsidP="005E3075">
            <w:pPr>
              <w:jc w:val="center"/>
              <w:rPr>
                <w:rFonts w:ascii="Calibri" w:hAnsi="Calibri"/>
                <w:bCs/>
                <w:color w:val="000000"/>
              </w:rP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8C5E42" w:rsidRDefault="003741D5" w:rsidP="003741D5">
            <w:pPr>
              <w:spacing w:after="200" w:line="276" w:lineRule="auto"/>
              <w:jc w:val="center"/>
            </w:pPr>
            <w:r>
              <w:t>5.</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966254" w:rsidRDefault="003741D5" w:rsidP="005E3075">
            <w:pPr>
              <w:spacing w:after="200" w:line="276" w:lineRule="auto"/>
            </w:pPr>
            <w:r w:rsidRPr="008C5E42">
              <w:t>System musi posiadać możliwość automatycznej generacji typowych dokumentów oraz standardowych odpowiedzi na korespondencję wpływającą np. poprzez wykorzystanie szablonów, wzorców.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966254" w:rsidRDefault="003741D5" w:rsidP="005E3075">
            <w:pPr>
              <w:jc w:val="center"/>
              <w:rPr>
                <w:rFonts w:ascii="Calibri" w:hAnsi="Calibri"/>
                <w:bCs/>
                <w:color w:val="000000"/>
              </w:rP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116F8D" w:rsidRDefault="003741D5" w:rsidP="003741D5">
            <w:pPr>
              <w:spacing w:after="200" w:line="276" w:lineRule="auto"/>
              <w:jc w:val="center"/>
            </w:pPr>
            <w:r>
              <w:t>6.</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966254" w:rsidRDefault="003741D5" w:rsidP="00116F8D">
            <w:pPr>
              <w:spacing w:after="200" w:line="276" w:lineRule="auto"/>
            </w:pPr>
            <w:r w:rsidRPr="00116F8D">
              <w:t>System musi posiadać wbudowane mechanizmy filtrowania pozwalające na wybranie osób według dowolnych kryteriów.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116F8D" w:rsidRDefault="003741D5" w:rsidP="00116F8D">
            <w:pPr>
              <w:spacing w:after="200" w:line="276" w:lineRule="auto"/>
              <w:jc w:val="center"/>
            </w:pPr>
          </w:p>
        </w:tc>
      </w:tr>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tcPr>
          <w:p w:rsidR="003741D5" w:rsidRPr="00116F8D" w:rsidRDefault="003741D5" w:rsidP="003741D5">
            <w:pPr>
              <w:spacing w:after="200" w:line="276" w:lineRule="auto"/>
              <w:jc w:val="center"/>
            </w:pPr>
            <w:r>
              <w:t>7.</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966254" w:rsidRDefault="003741D5" w:rsidP="00116F8D">
            <w:pPr>
              <w:spacing w:after="200" w:line="276" w:lineRule="auto"/>
            </w:pPr>
            <w:r w:rsidRPr="00116F8D">
              <w:t>System musi posiadać rolę administratora umożliwiającą konfigurację systemu, zarządzanie kontami użytkowników systemu oraz kopią zapasową.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741D5" w:rsidRPr="00116F8D" w:rsidRDefault="003741D5" w:rsidP="00116F8D">
            <w:pPr>
              <w:spacing w:after="200" w:line="276" w:lineRule="auto"/>
              <w:jc w:val="center"/>
            </w:pPr>
          </w:p>
        </w:tc>
      </w:tr>
    </w:tbl>
    <w:p w:rsidR="00262D91" w:rsidRDefault="00262D91" w:rsidP="007D2109">
      <w:pPr>
        <w:widowControl w:val="0"/>
        <w:shd w:val="clear" w:color="auto" w:fill="FFFFFF"/>
        <w:tabs>
          <w:tab w:val="left" w:pos="338"/>
        </w:tabs>
        <w:autoSpaceDE w:val="0"/>
        <w:autoSpaceDN w:val="0"/>
        <w:adjustRightInd w:val="0"/>
        <w:spacing w:before="122" w:after="0" w:line="360" w:lineRule="auto"/>
        <w:ind w:right="7"/>
        <w:rPr>
          <w:rFonts w:ascii="Calibri" w:hAnsi="Calibri" w:cs="Calibri"/>
          <w:spacing w:val="-2"/>
        </w:rPr>
      </w:pPr>
    </w:p>
    <w:tbl>
      <w:tblPr>
        <w:tblW w:w="10075" w:type="dxa"/>
        <w:tblInd w:w="-421" w:type="dxa"/>
        <w:tblLayout w:type="fixed"/>
        <w:tblCellMar>
          <w:left w:w="0" w:type="dxa"/>
          <w:right w:w="0" w:type="dxa"/>
        </w:tblCellMar>
        <w:tblLook w:val="04A0" w:firstRow="1" w:lastRow="0" w:firstColumn="1" w:lastColumn="0" w:noHBand="0" w:noVBand="1"/>
      </w:tblPr>
      <w:tblGrid>
        <w:gridCol w:w="441"/>
        <w:gridCol w:w="7792"/>
        <w:gridCol w:w="1842"/>
      </w:tblGrid>
      <w:tr w:rsidR="003741D5" w:rsidRPr="008B0505" w:rsidTr="003741D5">
        <w:trPr>
          <w:trHeight w:val="564"/>
        </w:trPr>
        <w:tc>
          <w:tcPr>
            <w:tcW w:w="441" w:type="dxa"/>
            <w:tcBorders>
              <w:top w:val="single" w:sz="4" w:space="0" w:color="auto"/>
              <w:left w:val="single" w:sz="4" w:space="0" w:color="auto"/>
              <w:bottom w:val="single" w:sz="4" w:space="0" w:color="auto"/>
              <w:right w:val="single" w:sz="4" w:space="0" w:color="auto"/>
            </w:tcBorders>
            <w:shd w:val="clear" w:color="auto" w:fill="D0CECE"/>
            <w:vAlign w:val="center"/>
          </w:tcPr>
          <w:p w:rsidR="003741D5" w:rsidRDefault="003741D5" w:rsidP="003741D5">
            <w:pPr>
              <w:jc w:val="center"/>
              <w:rPr>
                <w:rFonts w:ascii="Calibri" w:eastAsia="Calibri" w:hAnsi="Calibri"/>
                <w:b/>
                <w:lang w:eastAsia="zh-CN"/>
              </w:rPr>
            </w:pPr>
            <w:r>
              <w:rPr>
                <w:rFonts w:ascii="Calibri" w:eastAsia="Calibri" w:hAnsi="Calibri"/>
                <w:b/>
                <w:lang w:eastAsia="zh-CN"/>
              </w:rPr>
              <w:t>Lp.</w:t>
            </w:r>
          </w:p>
        </w:tc>
        <w:tc>
          <w:tcPr>
            <w:tcW w:w="7792"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tcPr>
          <w:p w:rsidR="003741D5" w:rsidRDefault="003741D5" w:rsidP="00F5165F">
            <w:pPr>
              <w:jc w:val="center"/>
              <w:rPr>
                <w:rFonts w:ascii="Calibri" w:eastAsia="Calibri" w:hAnsi="Calibri"/>
                <w:b/>
                <w:lang w:eastAsia="zh-CN"/>
              </w:rPr>
            </w:pPr>
            <w:r>
              <w:rPr>
                <w:rFonts w:ascii="Calibri" w:eastAsia="Calibri" w:hAnsi="Calibri"/>
                <w:b/>
                <w:lang w:eastAsia="zh-CN"/>
              </w:rPr>
              <w:t>Część 1.</w:t>
            </w:r>
          </w:p>
          <w:p w:rsidR="003741D5" w:rsidRPr="008B0505" w:rsidRDefault="003741D5" w:rsidP="00624BC0">
            <w:pPr>
              <w:jc w:val="center"/>
              <w:rPr>
                <w:rFonts w:ascii="Calibri" w:eastAsia="Calibri" w:hAnsi="Calibri"/>
                <w:b/>
                <w:lang w:eastAsia="zh-CN"/>
              </w:rPr>
            </w:pPr>
            <w:r>
              <w:rPr>
                <w:rFonts w:ascii="Calibri" w:eastAsia="Calibri" w:hAnsi="Calibri"/>
                <w:b/>
                <w:lang w:eastAsia="zh-CN"/>
              </w:rPr>
              <w:t xml:space="preserve">1.3. System </w:t>
            </w:r>
            <w:proofErr w:type="spellStart"/>
            <w:r>
              <w:rPr>
                <w:rFonts w:ascii="Calibri" w:eastAsia="Calibri" w:hAnsi="Calibri"/>
                <w:b/>
                <w:lang w:eastAsia="zh-CN"/>
              </w:rPr>
              <w:t>workflow</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0CECE"/>
          </w:tcPr>
          <w:p w:rsidR="003741D5" w:rsidRDefault="003741D5" w:rsidP="00116F8D">
            <w:pPr>
              <w:jc w:val="center"/>
              <w:rPr>
                <w:rFonts w:ascii="Calibri" w:hAnsi="Calibri"/>
                <w:b/>
                <w:bCs/>
                <w:color w:val="000000"/>
              </w:rPr>
            </w:pPr>
            <w:r>
              <w:rPr>
                <w:rFonts w:ascii="Calibri" w:hAnsi="Calibri"/>
                <w:b/>
                <w:bCs/>
                <w:color w:val="000000"/>
              </w:rPr>
              <w:t>Funkcjonalność spełniona?</w:t>
            </w:r>
          </w:p>
          <w:p w:rsidR="003741D5" w:rsidRPr="008B0505" w:rsidRDefault="003741D5" w:rsidP="00116F8D">
            <w:pPr>
              <w:jc w:val="center"/>
              <w:rPr>
                <w:rFonts w:ascii="Calibri" w:eastAsia="Calibri" w:hAnsi="Calibri"/>
                <w:b/>
                <w:lang w:eastAsia="zh-CN"/>
              </w:rPr>
            </w:pPr>
            <w:r>
              <w:rPr>
                <w:rFonts w:ascii="Calibri" w:hAnsi="Calibri"/>
                <w:b/>
                <w:bCs/>
                <w:color w:val="000000"/>
              </w:rPr>
              <w:t>(T/N)</w:t>
            </w:r>
          </w:p>
        </w:tc>
      </w:tr>
      <w:tr w:rsidR="003741D5" w:rsidRPr="003741D5" w:rsidTr="003741D5">
        <w:trPr>
          <w:trHeight w:val="204"/>
        </w:trPr>
        <w:tc>
          <w:tcPr>
            <w:tcW w:w="441" w:type="dxa"/>
            <w:tcBorders>
              <w:top w:val="single" w:sz="4" w:space="0" w:color="auto"/>
              <w:left w:val="single" w:sz="4" w:space="0" w:color="auto"/>
              <w:bottom w:val="single" w:sz="4" w:space="0" w:color="auto"/>
              <w:right w:val="single" w:sz="4" w:space="0" w:color="auto"/>
            </w:tcBorders>
          </w:tcPr>
          <w:p w:rsidR="003741D5" w:rsidRPr="003741D5" w:rsidRDefault="003741D5" w:rsidP="003741D5">
            <w:pPr>
              <w:jc w:val="center"/>
              <w:rPr>
                <w:rFonts w:cs="Calibri"/>
              </w:rPr>
            </w:pPr>
            <w:r>
              <w:rPr>
                <w:rFonts w:cs="Calibri"/>
              </w:rPr>
              <w:t>1.</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3741D5" w:rsidRDefault="003741D5" w:rsidP="004B350B">
            <w:pPr>
              <w:rPr>
                <w:rFonts w:cs="Calibri"/>
              </w:rPr>
            </w:pPr>
            <w:r w:rsidRPr="003741D5">
              <w:rPr>
                <w:rFonts w:cs="Calibri"/>
              </w:rPr>
              <w:t>System musi zapewniać pełną obsługę korespondencji z automatycznym nadawaniem dokumentom kolejnego numeru, zgodnie z instrukcją kancelaryjną.</w:t>
            </w:r>
          </w:p>
        </w:tc>
        <w:tc>
          <w:tcPr>
            <w:tcW w:w="1842" w:type="dxa"/>
            <w:tcBorders>
              <w:top w:val="single" w:sz="4" w:space="0" w:color="auto"/>
              <w:left w:val="single" w:sz="4" w:space="0" w:color="auto"/>
              <w:bottom w:val="single" w:sz="4" w:space="0" w:color="auto"/>
              <w:right w:val="single" w:sz="4" w:space="0" w:color="auto"/>
            </w:tcBorders>
          </w:tcPr>
          <w:p w:rsidR="003741D5" w:rsidRPr="003741D5" w:rsidRDefault="003741D5" w:rsidP="004B350B">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Pr="00105C0B" w:rsidRDefault="003741D5" w:rsidP="003741D5">
            <w:pPr>
              <w:jc w:val="center"/>
            </w:pPr>
            <w:r>
              <w:t>2.</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B0505" w:rsidRDefault="003741D5" w:rsidP="00624BC0">
            <w:pPr>
              <w:rPr>
                <w:rFonts w:ascii="Calibri" w:hAnsi="Calibri"/>
                <w:color w:val="000000"/>
              </w:rPr>
            </w:pPr>
            <w:r w:rsidRPr="00105C0B">
              <w:t xml:space="preserve">System musi posiadać </w:t>
            </w:r>
            <w:r>
              <w:t>mechanizm skanowania pism przychodzących i możliwość pracy z elektroniczną wersją dokumentów.</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414"/>
        </w:trPr>
        <w:tc>
          <w:tcPr>
            <w:tcW w:w="441" w:type="dxa"/>
            <w:tcBorders>
              <w:top w:val="nil"/>
              <w:left w:val="single" w:sz="4" w:space="0" w:color="auto"/>
              <w:bottom w:val="single" w:sz="4" w:space="0" w:color="auto"/>
              <w:right w:val="single" w:sz="4" w:space="0" w:color="auto"/>
            </w:tcBorders>
          </w:tcPr>
          <w:p w:rsidR="003741D5" w:rsidRDefault="003741D5" w:rsidP="003741D5">
            <w:pPr>
              <w:spacing w:after="200" w:line="276" w:lineRule="auto"/>
              <w:jc w:val="center"/>
            </w:pPr>
            <w:r>
              <w:t>3.</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350D72" w:rsidRDefault="003741D5" w:rsidP="00624BC0">
            <w:pPr>
              <w:spacing w:after="200" w:line="276" w:lineRule="auto"/>
              <w:rPr>
                <w:rFonts w:ascii="Calibri" w:hAnsi="Calibri"/>
              </w:rPr>
            </w:pPr>
            <w:r>
              <w:t>System musi zapewniać prowadzenie wspólnej książki adresowej; dane adresowe muszą być wspomagane słownikami nazw miejscowości, ulic i kodów pocztowych.</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3741D5" w:rsidTr="003741D5">
        <w:trPr>
          <w:trHeight w:val="204"/>
        </w:trPr>
        <w:tc>
          <w:tcPr>
            <w:tcW w:w="441" w:type="dxa"/>
            <w:tcBorders>
              <w:top w:val="single" w:sz="4" w:space="0" w:color="auto"/>
              <w:left w:val="single" w:sz="4" w:space="0" w:color="auto"/>
              <w:bottom w:val="single" w:sz="4" w:space="0" w:color="auto"/>
              <w:right w:val="single" w:sz="4" w:space="0" w:color="auto"/>
            </w:tcBorders>
          </w:tcPr>
          <w:p w:rsidR="003741D5" w:rsidRPr="003741D5" w:rsidRDefault="003741D5" w:rsidP="003741D5">
            <w:pPr>
              <w:jc w:val="center"/>
              <w:rPr>
                <w:rFonts w:cs="Calibri"/>
              </w:rPr>
            </w:pPr>
            <w:r>
              <w:rPr>
                <w:rFonts w:cs="Calibri"/>
              </w:rPr>
              <w:t>4.</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3741D5" w:rsidRDefault="003741D5" w:rsidP="009E2B04">
            <w:pPr>
              <w:rPr>
                <w:rFonts w:cs="Calibri"/>
              </w:rPr>
            </w:pPr>
            <w:r w:rsidRPr="003741D5">
              <w:rPr>
                <w:rFonts w:cs="Calibri"/>
              </w:rPr>
              <w:t>System musi zapewniać możliwość cofnięcia się do poprzedniej wersji dokumentu i ich przeglądania bądź edycji jeśli nie mają statusu zakończonej sprawy.</w:t>
            </w:r>
          </w:p>
        </w:tc>
        <w:tc>
          <w:tcPr>
            <w:tcW w:w="1842" w:type="dxa"/>
            <w:tcBorders>
              <w:top w:val="single" w:sz="4" w:space="0" w:color="auto"/>
              <w:left w:val="single" w:sz="4" w:space="0" w:color="auto"/>
              <w:bottom w:val="single" w:sz="4" w:space="0" w:color="auto"/>
              <w:right w:val="single" w:sz="4" w:space="0" w:color="auto"/>
            </w:tcBorders>
          </w:tcPr>
          <w:p w:rsidR="003741D5" w:rsidRPr="003741D5" w:rsidRDefault="003741D5" w:rsidP="009E2B04">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5.</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8B0505" w:rsidRDefault="003741D5" w:rsidP="00624BC0">
            <w:pPr>
              <w:rPr>
                <w:rFonts w:ascii="Calibri" w:hAnsi="Calibri"/>
                <w:color w:val="000000"/>
              </w:rPr>
            </w:pPr>
            <w:r>
              <w:t xml:space="preserve">System musi rejestrować informacje o kolejnych działaniach, jakim zostały poddane </w:t>
            </w:r>
            <w:r>
              <w:lastRenderedPageBreak/>
              <w:t>dokumenty wraz z informacją kto i kiedy oraz jakiej dokonał modyfikacji.</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6.</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E0482F" w:rsidRDefault="003741D5" w:rsidP="00624BC0">
            <w:r>
              <w:t>System musi pozwalać na powiązanie sprawy z inną sprawą.</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7.</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7E445D" w:rsidRDefault="003741D5" w:rsidP="00624BC0">
            <w:r>
              <w:t>System musi zapewniać automatyczną kontrolę terminów załatwiania wszystkich prowadzonych w nim spraw (np. upływu ustawowego czasu załatwiania sprawy).</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8.</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A76201" w:rsidRDefault="003741D5" w:rsidP="00624BC0">
            <w:pPr>
              <w:rPr>
                <w:sz w:val="20"/>
                <w:szCs w:val="20"/>
              </w:rPr>
            </w:pPr>
            <w:r>
              <w:t>System musi przypominać o zbliżającym się terminie niezałatwionych spraw i dokumentów w ramach ustalonych terminów, z możliwością ustalania indywidualnych terminów.</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9.</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A76201" w:rsidRDefault="003741D5" w:rsidP="00624BC0">
            <w:pPr>
              <w:rPr>
                <w:sz w:val="20"/>
                <w:szCs w:val="20"/>
              </w:rPr>
            </w:pPr>
            <w:r>
              <w:t>System musi zapewniać automatycznie ostrzeganie przy próbie otwarcia nieaktualnej wersji dokumentu (ostrzegać, że ta wersja jest już nieaktualna).</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10.</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7E445D" w:rsidRDefault="003741D5" w:rsidP="00624BC0">
            <w:r>
              <w:t xml:space="preserve">System </w:t>
            </w:r>
            <w:proofErr w:type="spellStart"/>
            <w:r>
              <w:t>workflow</w:t>
            </w:r>
            <w:proofErr w:type="spellEnd"/>
            <w:r>
              <w:t xml:space="preserve"> musi zapewniać odzwierciedlenie struktury organizacyjnej Zamawiającego wraz z podległością komórek organizacyjnych.</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Default="003741D5" w:rsidP="003741D5">
            <w:pPr>
              <w:jc w:val="center"/>
            </w:pPr>
            <w:r>
              <w:t>11.</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7E445D" w:rsidRDefault="003741D5" w:rsidP="00624BC0">
            <w:r>
              <w:t xml:space="preserve">System </w:t>
            </w:r>
            <w:proofErr w:type="spellStart"/>
            <w:r>
              <w:t>workflow</w:t>
            </w:r>
            <w:proofErr w:type="spellEnd"/>
            <w:r>
              <w:t xml:space="preserve"> musi zapewniać łączenie nadanych uprawnień poprzez stanowiska i komórki organizacyjne.</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nil"/>
              <w:left w:val="single" w:sz="4" w:space="0" w:color="auto"/>
              <w:bottom w:val="single" w:sz="4" w:space="0" w:color="auto"/>
              <w:right w:val="single" w:sz="4" w:space="0" w:color="auto"/>
            </w:tcBorders>
          </w:tcPr>
          <w:p w:rsidR="003741D5" w:rsidRPr="00C87513" w:rsidRDefault="003741D5" w:rsidP="003741D5">
            <w:pPr>
              <w:jc w:val="center"/>
            </w:pPr>
            <w:r>
              <w:t>12.</w:t>
            </w:r>
          </w:p>
        </w:tc>
        <w:tc>
          <w:tcPr>
            <w:tcW w:w="77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7E445D" w:rsidRDefault="003741D5" w:rsidP="00624BC0">
            <w:r w:rsidRPr="00C87513">
              <w:t xml:space="preserve">System </w:t>
            </w:r>
            <w:proofErr w:type="spellStart"/>
            <w:r w:rsidRPr="004575D3">
              <w:t>workflow</w:t>
            </w:r>
            <w:proofErr w:type="spellEnd"/>
            <w:r w:rsidRPr="00C87513">
              <w:t xml:space="preserve"> musi posiadać wbudowany, dedykowany słownik Jednolitego Rzeczowego Wykazu Akt zgodny z rozporządzeniem.</w:t>
            </w:r>
          </w:p>
        </w:tc>
        <w:tc>
          <w:tcPr>
            <w:tcW w:w="1842" w:type="dxa"/>
            <w:tcBorders>
              <w:top w:val="nil"/>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RPr="008B0505" w:rsidTr="003741D5">
        <w:trPr>
          <w:trHeight w:val="204"/>
        </w:trPr>
        <w:tc>
          <w:tcPr>
            <w:tcW w:w="441" w:type="dxa"/>
            <w:tcBorders>
              <w:top w:val="single" w:sz="4" w:space="0" w:color="auto"/>
              <w:left w:val="single" w:sz="4" w:space="0" w:color="auto"/>
              <w:bottom w:val="single" w:sz="4" w:space="0" w:color="auto"/>
              <w:right w:val="single" w:sz="4" w:space="0" w:color="auto"/>
            </w:tcBorders>
          </w:tcPr>
          <w:p w:rsidR="003741D5" w:rsidRPr="00C87513" w:rsidRDefault="003741D5" w:rsidP="003741D5">
            <w:pPr>
              <w:jc w:val="center"/>
            </w:pPr>
            <w:r>
              <w:t>13.</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Pr="007E445D" w:rsidRDefault="003741D5" w:rsidP="00624BC0">
            <w:r w:rsidRPr="00C87513">
              <w:t xml:space="preserve">System </w:t>
            </w:r>
            <w:proofErr w:type="spellStart"/>
            <w:r w:rsidRPr="004575D3">
              <w:t>workflow</w:t>
            </w:r>
            <w:proofErr w:type="spellEnd"/>
            <w:r w:rsidRPr="00C87513">
              <w:t xml:space="preserve"> musi zapewniać nadanie dodatkowego atrybutu sprawie - pozwalającego na szybkie filtrowanie spraw w trakcie rozpatrywania.</w:t>
            </w:r>
          </w:p>
        </w:tc>
        <w:tc>
          <w:tcPr>
            <w:tcW w:w="1842" w:type="dxa"/>
            <w:tcBorders>
              <w:top w:val="single" w:sz="4" w:space="0" w:color="auto"/>
              <w:left w:val="single" w:sz="4" w:space="0" w:color="auto"/>
              <w:bottom w:val="single" w:sz="4" w:space="0" w:color="auto"/>
              <w:right w:val="single" w:sz="4" w:space="0" w:color="auto"/>
            </w:tcBorders>
          </w:tcPr>
          <w:p w:rsidR="003741D5" w:rsidRPr="008B0505" w:rsidRDefault="003741D5" w:rsidP="00624BC0">
            <w:pPr>
              <w:jc w:val="center"/>
              <w:rPr>
                <w:rFonts w:ascii="Calibri" w:hAnsi="Calibri"/>
                <w:color w:val="000000"/>
              </w:rPr>
            </w:pPr>
          </w:p>
        </w:tc>
      </w:tr>
      <w:tr w:rsidR="003741D5" w:rsidDel="00691D78" w:rsidTr="003741D5">
        <w:trPr>
          <w:trHeight w:val="204"/>
        </w:trPr>
        <w:tc>
          <w:tcPr>
            <w:tcW w:w="441" w:type="dxa"/>
            <w:tcBorders>
              <w:top w:val="single" w:sz="4" w:space="0" w:color="auto"/>
              <w:left w:val="single" w:sz="4" w:space="0" w:color="auto"/>
              <w:bottom w:val="single" w:sz="4" w:space="0" w:color="auto"/>
              <w:right w:val="single" w:sz="4" w:space="0" w:color="auto"/>
            </w:tcBorders>
          </w:tcPr>
          <w:p w:rsidR="003741D5" w:rsidRDefault="003741D5" w:rsidP="003741D5">
            <w:pPr>
              <w:jc w:val="center"/>
            </w:pPr>
            <w:r>
              <w:t>14.</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Default="003741D5" w:rsidP="00624BC0">
            <w:r>
              <w:t>System musi być wyposażony w mechanizm akceptacji, który umożliwia co najmniej:</w:t>
            </w:r>
          </w:p>
          <w:p w:rsidR="003741D5" w:rsidRPr="00DB2874" w:rsidRDefault="003741D5" w:rsidP="00DF53EE">
            <w:pPr>
              <w:numPr>
                <w:ilvl w:val="0"/>
                <w:numId w:val="16"/>
              </w:numPr>
            </w:pPr>
            <w:r w:rsidRPr="00DB2874">
              <w:t>Akceptację przez jednego użytkownika – element jest zaakceptowany tylko przez jednego użytkownika (np.: jeden z jeden)</w:t>
            </w:r>
          </w:p>
          <w:p w:rsidR="003741D5" w:rsidRPr="00DB2874" w:rsidRDefault="003741D5" w:rsidP="00DF53EE">
            <w:pPr>
              <w:numPr>
                <w:ilvl w:val="0"/>
                <w:numId w:val="16"/>
              </w:numPr>
            </w:pPr>
            <w:r w:rsidRPr="00DB2874">
              <w:t>Przesłanie dokumentu do wielu i akceptację przez jednego z nich – element jest zaakceptowany, gdy tę operację wykona jeden z grupy użytkowników (np.: jeden z trzech)</w:t>
            </w:r>
          </w:p>
          <w:p w:rsidR="003741D5" w:rsidRPr="00DB2874" w:rsidRDefault="003741D5" w:rsidP="00DF53EE">
            <w:pPr>
              <w:numPr>
                <w:ilvl w:val="0"/>
                <w:numId w:val="16"/>
              </w:numPr>
            </w:pPr>
            <w:r w:rsidRPr="00DB2874">
              <w:t>Przesłanie i akceptację przez wielu użytkowników – element jest zaakceptowany, gdy tę operację wykona większość użytkowników (np.: dwóch z trzech)</w:t>
            </w:r>
          </w:p>
          <w:p w:rsidR="003741D5" w:rsidRPr="00C87513" w:rsidRDefault="003741D5" w:rsidP="00DF53EE">
            <w:pPr>
              <w:numPr>
                <w:ilvl w:val="0"/>
                <w:numId w:val="16"/>
              </w:numPr>
            </w:pPr>
            <w:r w:rsidRPr="00DB2874">
              <w:t>Przesłanie i akceptację przez wszystkich – element jest zaakceptowany, gdy tę operację wykonają wszyscy użytkownicy (np.: trzech z trzech)</w:t>
            </w:r>
          </w:p>
        </w:tc>
        <w:tc>
          <w:tcPr>
            <w:tcW w:w="1842" w:type="dxa"/>
            <w:tcBorders>
              <w:top w:val="single" w:sz="4" w:space="0" w:color="auto"/>
              <w:left w:val="single" w:sz="4" w:space="0" w:color="auto"/>
              <w:bottom w:val="single" w:sz="4" w:space="0" w:color="auto"/>
              <w:right w:val="single" w:sz="4" w:space="0" w:color="auto"/>
            </w:tcBorders>
          </w:tcPr>
          <w:p w:rsidR="003741D5" w:rsidDel="00691D78" w:rsidRDefault="003741D5" w:rsidP="00624BC0">
            <w:pPr>
              <w:jc w:val="center"/>
              <w:rPr>
                <w:rFonts w:ascii="Calibri" w:hAnsi="Calibri"/>
                <w:color w:val="000000"/>
              </w:rPr>
            </w:pPr>
          </w:p>
        </w:tc>
      </w:tr>
      <w:tr w:rsidR="003741D5" w:rsidTr="003741D5">
        <w:trPr>
          <w:trHeight w:val="204"/>
        </w:trPr>
        <w:tc>
          <w:tcPr>
            <w:tcW w:w="441" w:type="dxa"/>
            <w:tcBorders>
              <w:top w:val="single" w:sz="4" w:space="0" w:color="auto"/>
              <w:left w:val="single" w:sz="4" w:space="0" w:color="auto"/>
              <w:bottom w:val="single" w:sz="4" w:space="0" w:color="auto"/>
              <w:right w:val="single" w:sz="4" w:space="0" w:color="auto"/>
            </w:tcBorders>
          </w:tcPr>
          <w:p w:rsidR="003741D5" w:rsidRDefault="003741D5" w:rsidP="003741D5">
            <w:pPr>
              <w:jc w:val="center"/>
            </w:pPr>
            <w:r>
              <w:t>15.</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741D5" w:rsidRDefault="003741D5" w:rsidP="00624BC0">
            <w:r>
              <w:t>System musi posiadać funkcję predefiniowania sekwencji akceptacji. Poprzez sekwencję akceptacji należy rozumieć automatyczne wytypowanie kolejnych akceptujących wg schematu i automatyczne przekazywanie dokumentów pomiędzy akceptującymi użytkownikami.</w:t>
            </w:r>
          </w:p>
        </w:tc>
        <w:tc>
          <w:tcPr>
            <w:tcW w:w="1842" w:type="dxa"/>
            <w:tcBorders>
              <w:top w:val="single" w:sz="4" w:space="0" w:color="auto"/>
              <w:left w:val="single" w:sz="4" w:space="0" w:color="auto"/>
              <w:bottom w:val="single" w:sz="4" w:space="0" w:color="auto"/>
              <w:right w:val="single" w:sz="4" w:space="0" w:color="auto"/>
            </w:tcBorders>
          </w:tcPr>
          <w:p w:rsidR="003741D5" w:rsidRDefault="003741D5" w:rsidP="00624BC0">
            <w:pPr>
              <w:jc w:val="center"/>
              <w:rPr>
                <w:rFonts w:ascii="Calibri" w:hAnsi="Calibri"/>
                <w:color w:val="000000"/>
              </w:rPr>
            </w:pPr>
          </w:p>
        </w:tc>
      </w:tr>
    </w:tbl>
    <w:p w:rsidR="002D1225" w:rsidRDefault="002D1225" w:rsidP="00396E85">
      <w:pPr>
        <w:rPr>
          <w:rFonts w:ascii="Calibri" w:hAnsi="Calibri" w:cs="Calibri"/>
          <w:spacing w:val="-2"/>
        </w:rPr>
      </w:pPr>
    </w:p>
    <w:tbl>
      <w:tblPr>
        <w:tblW w:w="10075" w:type="dxa"/>
        <w:tblInd w:w="-421" w:type="dxa"/>
        <w:tblLayout w:type="fixed"/>
        <w:tblCellMar>
          <w:left w:w="0" w:type="dxa"/>
          <w:right w:w="0" w:type="dxa"/>
        </w:tblCellMar>
        <w:tblLook w:val="04A0" w:firstRow="1" w:lastRow="0" w:firstColumn="1" w:lastColumn="0" w:noHBand="0" w:noVBand="1"/>
      </w:tblPr>
      <w:tblGrid>
        <w:gridCol w:w="441"/>
        <w:gridCol w:w="7792"/>
        <w:gridCol w:w="1842"/>
      </w:tblGrid>
      <w:tr w:rsidR="008819E5" w:rsidRPr="008B0505" w:rsidTr="00D979BD">
        <w:trPr>
          <w:trHeight w:val="564"/>
        </w:trPr>
        <w:tc>
          <w:tcPr>
            <w:tcW w:w="441" w:type="dxa"/>
            <w:tcBorders>
              <w:top w:val="single" w:sz="4" w:space="0" w:color="auto"/>
              <w:left w:val="single" w:sz="4" w:space="0" w:color="auto"/>
              <w:bottom w:val="single" w:sz="4" w:space="0" w:color="auto"/>
              <w:right w:val="single" w:sz="4" w:space="0" w:color="auto"/>
            </w:tcBorders>
            <w:shd w:val="clear" w:color="auto" w:fill="D0CECE"/>
            <w:vAlign w:val="center"/>
          </w:tcPr>
          <w:p w:rsidR="008819E5" w:rsidRDefault="008819E5" w:rsidP="00D979BD">
            <w:pPr>
              <w:jc w:val="center"/>
              <w:rPr>
                <w:rFonts w:ascii="Calibri" w:eastAsia="Calibri" w:hAnsi="Calibri"/>
                <w:b/>
                <w:lang w:eastAsia="zh-CN"/>
              </w:rPr>
            </w:pPr>
            <w:r>
              <w:rPr>
                <w:rFonts w:ascii="Calibri" w:eastAsia="Calibri" w:hAnsi="Calibri"/>
                <w:b/>
                <w:lang w:eastAsia="zh-CN"/>
              </w:rPr>
              <w:t>Lp.</w:t>
            </w:r>
          </w:p>
        </w:tc>
        <w:tc>
          <w:tcPr>
            <w:tcW w:w="7792"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tcPr>
          <w:p w:rsidR="008819E5" w:rsidRPr="008819E5" w:rsidRDefault="008819E5" w:rsidP="00D979BD">
            <w:pPr>
              <w:jc w:val="center"/>
              <w:rPr>
                <w:rFonts w:ascii="Calibri" w:eastAsia="Calibri" w:hAnsi="Calibri"/>
                <w:b/>
                <w:lang w:eastAsia="zh-CN"/>
              </w:rPr>
            </w:pPr>
            <w:r w:rsidRPr="008819E5">
              <w:rPr>
                <w:rFonts w:ascii="Calibri" w:eastAsia="Calibri" w:hAnsi="Calibri"/>
                <w:b/>
                <w:lang w:eastAsia="zh-CN"/>
              </w:rPr>
              <w:t>Część 2.</w:t>
            </w:r>
          </w:p>
          <w:p w:rsidR="008819E5" w:rsidRPr="008819E5" w:rsidRDefault="008819E5" w:rsidP="008819E5">
            <w:pPr>
              <w:pStyle w:val="Akapitzlist"/>
              <w:numPr>
                <w:ilvl w:val="0"/>
                <w:numId w:val="11"/>
              </w:numPr>
              <w:jc w:val="center"/>
              <w:rPr>
                <w:rFonts w:ascii="Calibri" w:eastAsia="Calibri" w:hAnsi="Calibri"/>
                <w:b/>
                <w:lang w:eastAsia="zh-CN"/>
              </w:rPr>
            </w:pPr>
            <w:r w:rsidRPr="008819E5">
              <w:rPr>
                <w:rFonts w:cs="Calibri"/>
                <w:b/>
                <w:sz w:val="24"/>
                <w:szCs w:val="24"/>
              </w:rPr>
              <w:t>System zarządzania projektami</w:t>
            </w:r>
          </w:p>
        </w:tc>
        <w:tc>
          <w:tcPr>
            <w:tcW w:w="1842" w:type="dxa"/>
            <w:tcBorders>
              <w:top w:val="single" w:sz="4" w:space="0" w:color="auto"/>
              <w:left w:val="single" w:sz="4" w:space="0" w:color="auto"/>
              <w:bottom w:val="single" w:sz="4" w:space="0" w:color="auto"/>
              <w:right w:val="single" w:sz="4" w:space="0" w:color="auto"/>
            </w:tcBorders>
            <w:shd w:val="clear" w:color="auto" w:fill="D0CECE"/>
          </w:tcPr>
          <w:p w:rsidR="008819E5" w:rsidRDefault="008819E5" w:rsidP="00D979BD">
            <w:pPr>
              <w:jc w:val="center"/>
              <w:rPr>
                <w:rFonts w:ascii="Calibri" w:hAnsi="Calibri"/>
                <w:b/>
                <w:bCs/>
                <w:color w:val="000000"/>
              </w:rPr>
            </w:pPr>
            <w:r>
              <w:rPr>
                <w:rFonts w:ascii="Calibri" w:hAnsi="Calibri"/>
                <w:b/>
                <w:bCs/>
                <w:color w:val="000000"/>
              </w:rPr>
              <w:t>Funkcjonalność spełniona?</w:t>
            </w:r>
          </w:p>
          <w:p w:rsidR="008819E5" w:rsidRPr="008B0505" w:rsidRDefault="008819E5" w:rsidP="00D979BD">
            <w:pPr>
              <w:jc w:val="center"/>
              <w:rPr>
                <w:rFonts w:ascii="Calibri" w:eastAsia="Calibri" w:hAnsi="Calibri"/>
                <w:b/>
                <w:lang w:eastAsia="zh-CN"/>
              </w:rPr>
            </w:pPr>
            <w:r>
              <w:rPr>
                <w:rFonts w:ascii="Calibri" w:hAnsi="Calibri"/>
                <w:b/>
                <w:bCs/>
                <w:color w:val="000000"/>
              </w:rPr>
              <w:t>(T/N)</w:t>
            </w: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cs="Calibri"/>
              </w:rPr>
            </w:pPr>
            <w:r>
              <w:rPr>
                <w:rFonts w:cs="Calibri"/>
              </w:rPr>
              <w:lastRenderedPageBreak/>
              <w:t>1.</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8819E5" w:rsidRDefault="008819E5" w:rsidP="008819E5">
            <w:pPr>
              <w:spacing w:after="200" w:line="276" w:lineRule="auto"/>
              <w:rPr>
                <w:rFonts w:cs="Calibri"/>
                <w:sz w:val="24"/>
                <w:szCs w:val="24"/>
              </w:rPr>
            </w:pPr>
            <w:r>
              <w:rPr>
                <w:rFonts w:cs="Calibri"/>
                <w:sz w:val="24"/>
                <w:szCs w:val="24"/>
              </w:rPr>
              <w:t>System będzie wspiera</w:t>
            </w:r>
            <w:r w:rsidRPr="008819E5">
              <w:rPr>
                <w:rFonts w:cs="Calibri"/>
                <w:sz w:val="24"/>
                <w:szCs w:val="24"/>
              </w:rPr>
              <w:t xml:space="preserve"> zarządzanie projektami w oparciu o metodykę typu PRINCE2 lub równoważną.</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t>2.</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Default="008819E5" w:rsidP="008819E5">
            <w:pPr>
              <w:spacing w:after="200" w:line="276" w:lineRule="auto"/>
              <w:rPr>
                <w:rFonts w:cs="Calibri"/>
                <w:sz w:val="24"/>
                <w:szCs w:val="24"/>
              </w:rPr>
            </w:pPr>
            <w:r w:rsidRPr="002A7CB6">
              <w:rPr>
                <w:rFonts w:cs="Calibri"/>
                <w:sz w:val="24"/>
                <w:szCs w:val="24"/>
              </w:rPr>
              <w:t>System musi umożliwiać dwukierunkową wymianę informacji pomiędzy systemami zewnętrznymi obsługującymi repozytorium projektowe (przez system obsługujący repozytorium projektowe należy rozumieć rozwiązanie informatyczne pozwalające na przechowywanie, automatyczne wersjonowanie oraz zdalny dostęp do dokumentów dla pojedynczych użytkowników oraz grup użytkowników wraz z systemem uprawnień).</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t>3.</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2A7CB6" w:rsidRDefault="008819E5" w:rsidP="008819E5">
            <w:pPr>
              <w:spacing w:after="200" w:line="276" w:lineRule="auto"/>
              <w:rPr>
                <w:rFonts w:cs="Calibri"/>
                <w:sz w:val="24"/>
                <w:szCs w:val="24"/>
              </w:rPr>
            </w:pPr>
            <w:r w:rsidRPr="002A7CB6">
              <w:rPr>
                <w:rFonts w:cs="Calibri"/>
                <w:sz w:val="24"/>
                <w:szCs w:val="24"/>
              </w:rPr>
              <w:t>System musi umożliwiać dwukierunkową wymianę informacji pomiędzy systemami zewnętrznymi obsługującymi zlecanie i rozliczanie zadań (przez system obsługujący zlecanie i rozliczanie zadań należy rozumieć rozwiązanie informatyczne, przy pomocy którego istnieje możliwość przypisania zadania do konkretnego użytkownika, możliwość odnotowywania przez tego użytkownika postępów prac oraz monitorowanie tych postępów w odniesieniu do użytkownika, zadania oraz grupy zadań).</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t>4.</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8819E5" w:rsidRDefault="008819E5" w:rsidP="008819E5">
            <w:pPr>
              <w:rPr>
                <w:rFonts w:cs="Calibri"/>
                <w:sz w:val="24"/>
                <w:szCs w:val="24"/>
              </w:rPr>
            </w:pPr>
            <w:r>
              <w:rPr>
                <w:rFonts w:cs="Calibri"/>
                <w:sz w:val="24"/>
                <w:szCs w:val="24"/>
              </w:rPr>
              <w:t>S</w:t>
            </w:r>
            <w:r w:rsidRPr="008819E5">
              <w:rPr>
                <w:rFonts w:cs="Calibri"/>
                <w:sz w:val="24"/>
                <w:szCs w:val="24"/>
              </w:rPr>
              <w:t>ystem musi umożliwiać definiowanie projektów w oparciu o harmonogram zadań.</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t>5.</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8819E5" w:rsidRDefault="008819E5" w:rsidP="008819E5">
            <w:pPr>
              <w:spacing w:after="0" w:line="276" w:lineRule="auto"/>
              <w:rPr>
                <w:rFonts w:cs="Calibri"/>
                <w:sz w:val="24"/>
                <w:szCs w:val="24"/>
              </w:rPr>
            </w:pPr>
            <w:r w:rsidRPr="008819E5">
              <w:rPr>
                <w:rFonts w:cs="Calibri"/>
                <w:sz w:val="24"/>
                <w:szCs w:val="24"/>
              </w:rPr>
              <w:t>W warstwie prezentacji:</w:t>
            </w:r>
          </w:p>
          <w:p w:rsidR="008819E5" w:rsidRPr="002A7CB6" w:rsidRDefault="008819E5" w:rsidP="008819E5">
            <w:pPr>
              <w:pStyle w:val="Akapitzlist"/>
              <w:numPr>
                <w:ilvl w:val="0"/>
                <w:numId w:val="30"/>
              </w:numPr>
              <w:rPr>
                <w:rFonts w:cs="Calibri"/>
                <w:sz w:val="24"/>
                <w:szCs w:val="24"/>
              </w:rPr>
            </w:pPr>
            <w:r w:rsidRPr="002A7CB6">
              <w:rPr>
                <w:rFonts w:cs="Calibri"/>
                <w:sz w:val="24"/>
                <w:szCs w:val="24"/>
              </w:rPr>
              <w:t xml:space="preserve">w systemie muszą zostać zaimplementowane </w:t>
            </w:r>
            <w:proofErr w:type="spellStart"/>
            <w:r w:rsidRPr="002A7CB6">
              <w:rPr>
                <w:rFonts w:cs="Calibri"/>
                <w:sz w:val="24"/>
                <w:szCs w:val="24"/>
              </w:rPr>
              <w:t>Dashboard’y</w:t>
            </w:r>
            <w:proofErr w:type="spellEnd"/>
            <w:r w:rsidRPr="002A7CB6">
              <w:rPr>
                <w:rFonts w:cs="Calibri"/>
                <w:sz w:val="24"/>
                <w:szCs w:val="24"/>
              </w:rPr>
              <w:t xml:space="preserve">, które będą pełniły funkcję codziennego pulpitu roboczego dla użytkowników. </w:t>
            </w:r>
          </w:p>
          <w:p w:rsidR="008819E5" w:rsidRPr="002A7CB6" w:rsidRDefault="008819E5" w:rsidP="008819E5">
            <w:pPr>
              <w:pStyle w:val="Akapitzlist"/>
              <w:numPr>
                <w:ilvl w:val="0"/>
                <w:numId w:val="30"/>
              </w:numPr>
              <w:rPr>
                <w:rFonts w:cs="Calibri"/>
                <w:sz w:val="24"/>
                <w:szCs w:val="24"/>
              </w:rPr>
            </w:pPr>
            <w:proofErr w:type="spellStart"/>
            <w:r w:rsidRPr="002A7CB6">
              <w:rPr>
                <w:rFonts w:cs="Calibri"/>
                <w:sz w:val="24"/>
                <w:szCs w:val="24"/>
              </w:rPr>
              <w:t>Dashboard’y</w:t>
            </w:r>
            <w:proofErr w:type="spellEnd"/>
            <w:r w:rsidRPr="002A7CB6">
              <w:rPr>
                <w:rFonts w:cs="Calibri"/>
                <w:sz w:val="24"/>
                <w:szCs w:val="24"/>
              </w:rPr>
              <w:t xml:space="preserve"> muszą być łatwo dostępne i zawierać informacje niezbędne do wykonywania bieżących działań i planowania działań kolejnych. Informacje pokazywane na pulpicie muszą być aktualne i spójne. </w:t>
            </w:r>
          </w:p>
          <w:p w:rsidR="008819E5" w:rsidRPr="002A7CB6" w:rsidRDefault="008819E5" w:rsidP="008819E5">
            <w:pPr>
              <w:pStyle w:val="Akapitzlist"/>
              <w:numPr>
                <w:ilvl w:val="0"/>
                <w:numId w:val="30"/>
              </w:numPr>
              <w:rPr>
                <w:rFonts w:cs="Calibri"/>
                <w:sz w:val="24"/>
                <w:szCs w:val="24"/>
              </w:rPr>
            </w:pPr>
            <w:proofErr w:type="spellStart"/>
            <w:r w:rsidRPr="002A7CB6">
              <w:rPr>
                <w:rFonts w:cs="Calibri"/>
                <w:sz w:val="24"/>
                <w:szCs w:val="24"/>
              </w:rPr>
              <w:t>Dashboard’y</w:t>
            </w:r>
            <w:proofErr w:type="spellEnd"/>
            <w:r w:rsidRPr="002A7CB6">
              <w:rPr>
                <w:rFonts w:cs="Calibri"/>
                <w:sz w:val="24"/>
                <w:szCs w:val="24"/>
              </w:rPr>
              <w:t xml:space="preserve"> muszą pozwalać na bieżące monitorowanie sytuacji zarówno na poziomie operacyjnym (zarzadzanie zadaniami w projekcie) jak i strategicznym (zarządzanie . </w:t>
            </w:r>
          </w:p>
          <w:p w:rsidR="008819E5" w:rsidRPr="002A7CB6" w:rsidRDefault="008819E5" w:rsidP="008819E5">
            <w:pPr>
              <w:pStyle w:val="Akapitzlist"/>
              <w:numPr>
                <w:ilvl w:val="0"/>
                <w:numId w:val="30"/>
              </w:numPr>
              <w:rPr>
                <w:rFonts w:cs="Calibri"/>
                <w:sz w:val="24"/>
                <w:szCs w:val="24"/>
              </w:rPr>
            </w:pPr>
            <w:proofErr w:type="spellStart"/>
            <w:r w:rsidRPr="002A7CB6">
              <w:rPr>
                <w:rFonts w:cs="Calibri"/>
                <w:sz w:val="24"/>
                <w:szCs w:val="24"/>
              </w:rPr>
              <w:t>Dashboard’y</w:t>
            </w:r>
            <w:proofErr w:type="spellEnd"/>
            <w:r w:rsidRPr="002A7CB6">
              <w:rPr>
                <w:rFonts w:cs="Calibri"/>
                <w:sz w:val="24"/>
                <w:szCs w:val="24"/>
              </w:rPr>
              <w:t xml:space="preserve"> muszą obejmować głównych interesariuszy projektu, tj. Członków Komitetu Sterującego, Kierownika Projektu, Kierowników Zespołów Specjalistycznych, Członków Zespołów Specjalistycznych. </w:t>
            </w:r>
          </w:p>
          <w:p w:rsidR="008819E5" w:rsidRPr="002A7CB6" w:rsidRDefault="008819E5" w:rsidP="008819E5">
            <w:pPr>
              <w:pStyle w:val="Akapitzlist"/>
              <w:numPr>
                <w:ilvl w:val="0"/>
                <w:numId w:val="30"/>
              </w:numPr>
              <w:rPr>
                <w:rFonts w:cs="Calibri"/>
                <w:sz w:val="24"/>
                <w:szCs w:val="24"/>
              </w:rPr>
            </w:pPr>
            <w:r w:rsidRPr="002A7CB6">
              <w:rPr>
                <w:rFonts w:cs="Calibri"/>
                <w:sz w:val="24"/>
                <w:szCs w:val="24"/>
              </w:rPr>
              <w:t xml:space="preserve">dane do </w:t>
            </w:r>
            <w:proofErr w:type="spellStart"/>
            <w:r w:rsidRPr="002A7CB6">
              <w:rPr>
                <w:rFonts w:cs="Calibri"/>
                <w:sz w:val="24"/>
                <w:szCs w:val="24"/>
              </w:rPr>
              <w:t>dashboard’ów</w:t>
            </w:r>
            <w:proofErr w:type="spellEnd"/>
            <w:r w:rsidRPr="002A7CB6">
              <w:rPr>
                <w:rFonts w:cs="Calibri"/>
                <w:sz w:val="24"/>
                <w:szCs w:val="24"/>
              </w:rPr>
              <w:t xml:space="preserve"> muszą być pobierane z co najmniej następujących źródeł: Rejestru Konfiguracji, Rejestru Zagadnień, Rejestru </w:t>
            </w:r>
            <w:proofErr w:type="spellStart"/>
            <w:r w:rsidRPr="002A7CB6">
              <w:rPr>
                <w:rFonts w:cs="Calibri"/>
                <w:sz w:val="24"/>
                <w:szCs w:val="24"/>
              </w:rPr>
              <w:t>Ryzyk</w:t>
            </w:r>
            <w:proofErr w:type="spellEnd"/>
            <w:r w:rsidRPr="002A7CB6">
              <w:rPr>
                <w:rFonts w:cs="Calibri"/>
                <w:sz w:val="24"/>
                <w:szCs w:val="24"/>
              </w:rPr>
              <w:t>, Rejestru Jakości, Rejestru Zobowiązań, modułu EVM (</w:t>
            </w:r>
            <w:proofErr w:type="spellStart"/>
            <w:r w:rsidRPr="002A7CB6">
              <w:rPr>
                <w:rFonts w:cs="Calibri"/>
                <w:sz w:val="24"/>
                <w:szCs w:val="24"/>
              </w:rPr>
              <w:t>Earn</w:t>
            </w:r>
            <w:proofErr w:type="spellEnd"/>
            <w:r w:rsidRPr="002A7CB6">
              <w:rPr>
                <w:rFonts w:cs="Calibri"/>
                <w:sz w:val="24"/>
                <w:szCs w:val="24"/>
              </w:rPr>
              <w:t xml:space="preserve"> </w:t>
            </w:r>
            <w:proofErr w:type="spellStart"/>
            <w:r w:rsidRPr="002A7CB6">
              <w:rPr>
                <w:rFonts w:cs="Calibri"/>
                <w:sz w:val="24"/>
                <w:szCs w:val="24"/>
              </w:rPr>
              <w:t>value</w:t>
            </w:r>
            <w:proofErr w:type="spellEnd"/>
            <w:r w:rsidRPr="002A7CB6">
              <w:rPr>
                <w:rFonts w:cs="Calibri"/>
                <w:sz w:val="24"/>
                <w:szCs w:val="24"/>
              </w:rPr>
              <w:t xml:space="preserve"> Method), Harmonogramu, Budżetu oraz Planu Zespołu, </w:t>
            </w:r>
            <w:proofErr w:type="spellStart"/>
            <w:r w:rsidRPr="002A7CB6">
              <w:rPr>
                <w:rFonts w:cs="Calibri"/>
                <w:sz w:val="24"/>
                <w:szCs w:val="24"/>
              </w:rPr>
              <w:t>Backlogu</w:t>
            </w:r>
            <w:proofErr w:type="spellEnd"/>
            <w:r w:rsidRPr="002A7CB6">
              <w:rPr>
                <w:rFonts w:cs="Calibri"/>
                <w:sz w:val="24"/>
                <w:szCs w:val="24"/>
              </w:rPr>
              <w:t xml:space="preserve"> obsługujących zarządzanie pracą zespołów specjalistycznych. </w:t>
            </w:r>
          </w:p>
          <w:p w:rsidR="008819E5" w:rsidRPr="002A7CB6" w:rsidRDefault="008819E5" w:rsidP="008819E5">
            <w:pPr>
              <w:pStyle w:val="Akapitzlist"/>
              <w:numPr>
                <w:ilvl w:val="0"/>
                <w:numId w:val="30"/>
              </w:numPr>
              <w:rPr>
                <w:rFonts w:cs="Calibri"/>
                <w:sz w:val="24"/>
                <w:szCs w:val="24"/>
              </w:rPr>
            </w:pPr>
            <w:r w:rsidRPr="002A7CB6">
              <w:rPr>
                <w:rFonts w:cs="Calibri"/>
                <w:sz w:val="24"/>
                <w:szCs w:val="24"/>
              </w:rPr>
              <w:t xml:space="preserve">system musi umożliwiać tworzenie personalizowanych </w:t>
            </w:r>
            <w:proofErr w:type="spellStart"/>
            <w:r w:rsidRPr="002A7CB6">
              <w:rPr>
                <w:rFonts w:cs="Calibri"/>
                <w:sz w:val="24"/>
                <w:szCs w:val="24"/>
              </w:rPr>
              <w:t>dashboard’ów</w:t>
            </w:r>
            <w:proofErr w:type="spellEnd"/>
            <w:r w:rsidRPr="002A7CB6">
              <w:rPr>
                <w:rFonts w:cs="Calibri"/>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t>6.</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8819E5" w:rsidRDefault="008819E5" w:rsidP="008819E5">
            <w:pPr>
              <w:spacing w:after="0" w:line="276" w:lineRule="auto"/>
              <w:rPr>
                <w:rFonts w:cs="Calibri"/>
                <w:sz w:val="24"/>
                <w:szCs w:val="24"/>
              </w:rPr>
            </w:pPr>
            <w:r>
              <w:rPr>
                <w:rFonts w:cs="Calibri"/>
                <w:sz w:val="24"/>
                <w:szCs w:val="24"/>
              </w:rPr>
              <w:t>S</w:t>
            </w:r>
            <w:r w:rsidRPr="002A7CB6">
              <w:rPr>
                <w:rFonts w:cs="Calibri"/>
                <w:sz w:val="24"/>
                <w:szCs w:val="24"/>
              </w:rPr>
              <w:t>ystem musi umożliwiać przechowywanie kompletu dokumentacji zarządczej w bibliotece dokumentów. Prawa dostępu do biblioteki muszą być definiowalne.</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r w:rsidR="008819E5" w:rsidRPr="003741D5" w:rsidTr="00D979BD">
        <w:trPr>
          <w:trHeight w:val="204"/>
        </w:trPr>
        <w:tc>
          <w:tcPr>
            <w:tcW w:w="441" w:type="dxa"/>
            <w:tcBorders>
              <w:top w:val="single" w:sz="4" w:space="0" w:color="auto"/>
              <w:left w:val="single" w:sz="4" w:space="0" w:color="auto"/>
              <w:bottom w:val="single" w:sz="4" w:space="0" w:color="auto"/>
              <w:right w:val="single" w:sz="4" w:space="0" w:color="auto"/>
            </w:tcBorders>
          </w:tcPr>
          <w:p w:rsidR="008819E5" w:rsidRDefault="008819E5" w:rsidP="00D979BD">
            <w:pPr>
              <w:jc w:val="center"/>
              <w:rPr>
                <w:rFonts w:cs="Calibri"/>
              </w:rPr>
            </w:pPr>
            <w:r>
              <w:rPr>
                <w:rFonts w:cs="Calibri"/>
              </w:rPr>
              <w:lastRenderedPageBreak/>
              <w:t>7.</w:t>
            </w:r>
          </w:p>
        </w:tc>
        <w:tc>
          <w:tcPr>
            <w:tcW w:w="7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819E5" w:rsidRPr="008819E5" w:rsidRDefault="008819E5" w:rsidP="008819E5">
            <w:pPr>
              <w:spacing w:after="0"/>
              <w:rPr>
                <w:rFonts w:cs="Calibri"/>
                <w:sz w:val="24"/>
                <w:szCs w:val="24"/>
              </w:rPr>
            </w:pPr>
            <w:r w:rsidRPr="008819E5">
              <w:rPr>
                <w:rFonts w:cs="Calibri"/>
                <w:sz w:val="24"/>
                <w:szCs w:val="24"/>
              </w:rPr>
              <w:t>W obszarze rejestrów systemu:</w:t>
            </w:r>
          </w:p>
          <w:p w:rsidR="008819E5" w:rsidRPr="002A7CB6" w:rsidRDefault="008819E5" w:rsidP="008819E5">
            <w:pPr>
              <w:pStyle w:val="Akapitzlist"/>
              <w:numPr>
                <w:ilvl w:val="0"/>
                <w:numId w:val="32"/>
              </w:numPr>
              <w:rPr>
                <w:rFonts w:cs="Calibri"/>
                <w:sz w:val="24"/>
                <w:szCs w:val="24"/>
              </w:rPr>
            </w:pPr>
            <w:r w:rsidRPr="002A7CB6">
              <w:rPr>
                <w:rFonts w:cs="Calibri"/>
                <w:sz w:val="24"/>
                <w:szCs w:val="24"/>
              </w:rPr>
              <w:t>system musi obsługiwać Rejestr konfiguracji na potrzeby zarządzania zakresem na poziomie projektu. Rejestr konfiguracji musi zapewniać gromadzenie informacji umożliwiających zarządzanie konfiguracją oraz pozwalać na szybki przegląd stanu wszystkich produktów projektu.</w:t>
            </w:r>
          </w:p>
          <w:p w:rsidR="008819E5" w:rsidRPr="002A7CB6" w:rsidRDefault="008819E5" w:rsidP="008819E5">
            <w:pPr>
              <w:pStyle w:val="Akapitzlist"/>
              <w:numPr>
                <w:ilvl w:val="0"/>
                <w:numId w:val="32"/>
              </w:numPr>
              <w:rPr>
                <w:rFonts w:cs="Calibri"/>
                <w:sz w:val="24"/>
                <w:szCs w:val="24"/>
              </w:rPr>
            </w:pPr>
            <w:r w:rsidRPr="002A7CB6">
              <w:rPr>
                <w:rFonts w:cs="Calibri"/>
                <w:sz w:val="24"/>
                <w:szCs w:val="24"/>
              </w:rPr>
              <w:t xml:space="preserve">system musi obsługiwać Rejestr </w:t>
            </w:r>
            <w:proofErr w:type="spellStart"/>
            <w:r w:rsidRPr="002A7CB6">
              <w:rPr>
                <w:rFonts w:cs="Calibri"/>
                <w:sz w:val="24"/>
                <w:szCs w:val="24"/>
              </w:rPr>
              <w:t>ryzyk</w:t>
            </w:r>
            <w:proofErr w:type="spellEnd"/>
            <w:r w:rsidRPr="002A7CB6">
              <w:rPr>
                <w:rFonts w:cs="Calibri"/>
                <w:sz w:val="24"/>
                <w:szCs w:val="24"/>
              </w:rPr>
              <w:t xml:space="preserve"> na potrzeby zarządzania ryzykiem na poziomie projektu. Rejestr </w:t>
            </w:r>
            <w:proofErr w:type="spellStart"/>
            <w:r w:rsidRPr="002A7CB6">
              <w:rPr>
                <w:rFonts w:cs="Calibri"/>
                <w:sz w:val="24"/>
                <w:szCs w:val="24"/>
              </w:rPr>
              <w:t>ryzyk</w:t>
            </w:r>
            <w:proofErr w:type="spellEnd"/>
            <w:r w:rsidRPr="002A7CB6">
              <w:rPr>
                <w:rFonts w:cs="Calibri"/>
                <w:sz w:val="24"/>
                <w:szCs w:val="24"/>
              </w:rPr>
              <w:t xml:space="preserve"> musi umożliwiać zgłoszenie ryzyka Kierownikowi Projektu przez dowolnego interesariusza projektu.</w:t>
            </w:r>
          </w:p>
          <w:p w:rsidR="008819E5" w:rsidRPr="002A7CB6" w:rsidRDefault="008819E5" w:rsidP="008819E5">
            <w:pPr>
              <w:pStyle w:val="Akapitzlist"/>
              <w:numPr>
                <w:ilvl w:val="0"/>
                <w:numId w:val="32"/>
              </w:numPr>
              <w:rPr>
                <w:rFonts w:cs="Calibri"/>
                <w:sz w:val="24"/>
                <w:szCs w:val="24"/>
              </w:rPr>
            </w:pPr>
            <w:r w:rsidRPr="002A7CB6">
              <w:rPr>
                <w:rFonts w:cs="Calibri"/>
                <w:sz w:val="24"/>
                <w:szCs w:val="24"/>
              </w:rPr>
              <w:t>system musi obsługiwać Rejestr zagadnień na potrzeby zarządzania zagadnieniami formalnymi na poziomie projektu</w:t>
            </w:r>
          </w:p>
          <w:p w:rsidR="008819E5" w:rsidRPr="008819E5" w:rsidRDefault="008819E5" w:rsidP="008819E5">
            <w:pPr>
              <w:pStyle w:val="Akapitzlist"/>
              <w:numPr>
                <w:ilvl w:val="0"/>
                <w:numId w:val="32"/>
              </w:numPr>
              <w:rPr>
                <w:rFonts w:cs="Calibri"/>
                <w:sz w:val="24"/>
                <w:szCs w:val="24"/>
              </w:rPr>
            </w:pPr>
            <w:r w:rsidRPr="002A7CB6">
              <w:rPr>
                <w:rFonts w:cs="Calibri"/>
                <w:sz w:val="24"/>
                <w:szCs w:val="24"/>
              </w:rPr>
              <w:t>system musi obsługiwać Rejestr jakości na potrzeby zarządzania zapewnieniem jakości na poziomie projektu. Rejestr jakości musi umożliwiać sumaryczne zestawienie danych dotyczących planowanych i przeprowadzonych działań realizowanych w ramach procesu zarządzania jakością (przeglądów, audytów, testów). Rejestr jakości musi dostarczać kluczowych informacji wiążąc to, co było planowane i uzgodnione (w Strategii zarządzania jakością i Opisach produktów) z faktycznie przeprowadzonymi działaniami dotyczącymi jakości.</w:t>
            </w:r>
          </w:p>
        </w:tc>
        <w:tc>
          <w:tcPr>
            <w:tcW w:w="1842" w:type="dxa"/>
            <w:tcBorders>
              <w:top w:val="single" w:sz="4" w:space="0" w:color="auto"/>
              <w:left w:val="single" w:sz="4" w:space="0" w:color="auto"/>
              <w:bottom w:val="single" w:sz="4" w:space="0" w:color="auto"/>
              <w:right w:val="single" w:sz="4" w:space="0" w:color="auto"/>
            </w:tcBorders>
          </w:tcPr>
          <w:p w:rsidR="008819E5" w:rsidRPr="003741D5" w:rsidRDefault="008819E5" w:rsidP="00D979BD">
            <w:pPr>
              <w:jc w:val="center"/>
              <w:rPr>
                <w:rFonts w:ascii="Calibri" w:hAnsi="Calibri"/>
                <w:color w:val="000000"/>
              </w:rPr>
            </w:pPr>
          </w:p>
        </w:tc>
      </w:tr>
    </w:tbl>
    <w:p w:rsidR="008819E5" w:rsidRPr="007D2109" w:rsidRDefault="008819E5" w:rsidP="00396E85">
      <w:pPr>
        <w:rPr>
          <w:rFonts w:ascii="Calibri" w:hAnsi="Calibri" w:cs="Calibri"/>
          <w:spacing w:val="-2"/>
        </w:rPr>
      </w:pPr>
    </w:p>
    <w:sectPr w:rsidR="008819E5" w:rsidRPr="007D2109" w:rsidSect="002656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84" w:rsidRDefault="00EF6784" w:rsidP="00BA36CA">
      <w:pPr>
        <w:spacing w:after="0" w:line="240" w:lineRule="auto"/>
      </w:pPr>
      <w:r>
        <w:separator/>
      </w:r>
    </w:p>
  </w:endnote>
  <w:endnote w:type="continuationSeparator" w:id="0">
    <w:p w:rsidR="00EF6784" w:rsidRDefault="00EF6784" w:rsidP="00BA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84" w:rsidRDefault="00EF6784" w:rsidP="00BA36CA">
      <w:pPr>
        <w:spacing w:after="0" w:line="240" w:lineRule="auto"/>
      </w:pPr>
      <w:r>
        <w:separator/>
      </w:r>
    </w:p>
  </w:footnote>
  <w:footnote w:type="continuationSeparator" w:id="0">
    <w:p w:rsidR="00EF6784" w:rsidRDefault="00EF6784" w:rsidP="00BA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CB" w:rsidRDefault="007F6BCB">
    <w:pPr>
      <w:pStyle w:val="Nagwek"/>
    </w:pPr>
    <w:r w:rsidRPr="007F6BCB">
      <w:rPr>
        <w:rFonts w:ascii="Calibri" w:eastAsia="Calibri" w:hAnsi="Calibri" w:cs="Times New Roman"/>
        <w:noProof/>
        <w:lang w:eastAsia="pl-PL"/>
      </w:rPr>
      <w:drawing>
        <wp:inline distT="0" distB="0" distL="0" distR="0">
          <wp:extent cx="5760720" cy="5365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6516"/>
                  </a:xfrm>
                  <a:prstGeom prst="rect">
                    <a:avLst/>
                  </a:prstGeom>
                  <a:noFill/>
                </pic:spPr>
              </pic:pic>
            </a:graphicData>
          </a:graphic>
        </wp:inline>
      </w:drawing>
    </w:r>
  </w:p>
  <w:p w:rsidR="003918F0" w:rsidRDefault="003918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4C7"/>
    <w:multiLevelType w:val="hybridMultilevel"/>
    <w:tmpl w:val="98B259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F6195B"/>
    <w:multiLevelType w:val="multilevel"/>
    <w:tmpl w:val="E4229EE8"/>
    <w:lvl w:ilvl="0">
      <w:start w:val="1"/>
      <w:numFmt w:val="lowerLetter"/>
      <w:lvlText w:val="%1)"/>
      <w:lvlJc w:val="left"/>
      <w:pPr>
        <w:tabs>
          <w:tab w:val="num" w:pos="1068"/>
        </w:tabs>
        <w:ind w:left="1068" w:hanging="360"/>
      </w:pPr>
      <w:rPr>
        <w:rFonts w:hint="default"/>
        <w:sz w:val="22"/>
        <w:szCs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4670960"/>
    <w:multiLevelType w:val="singleLevel"/>
    <w:tmpl w:val="4BE030B6"/>
    <w:lvl w:ilvl="0">
      <w:start w:val="5"/>
      <w:numFmt w:val="decimal"/>
      <w:lvlText w:val="%1."/>
      <w:legacy w:legacy="1" w:legacySpace="0" w:legacyIndent="338"/>
      <w:lvlJc w:val="left"/>
      <w:rPr>
        <w:rFonts w:asciiTheme="minorHAnsi" w:hAnsiTheme="minorHAnsi" w:cstheme="minorHAnsi" w:hint="default"/>
        <w:b w:val="0"/>
      </w:rPr>
    </w:lvl>
  </w:abstractNum>
  <w:abstractNum w:abstractNumId="3" w15:restartNumberingAfterBreak="0">
    <w:nsid w:val="04875395"/>
    <w:multiLevelType w:val="hybridMultilevel"/>
    <w:tmpl w:val="6CF21366"/>
    <w:lvl w:ilvl="0" w:tplc="04150001">
      <w:start w:val="1"/>
      <w:numFmt w:val="bullet"/>
      <w:lvlText w:val=""/>
      <w:lvlJc w:val="left"/>
      <w:pPr>
        <w:ind w:left="86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A5D68"/>
    <w:multiLevelType w:val="multilevel"/>
    <w:tmpl w:val="440290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7F1E47"/>
    <w:multiLevelType w:val="singleLevel"/>
    <w:tmpl w:val="85DCAE70"/>
    <w:lvl w:ilvl="0">
      <w:start w:val="1"/>
      <w:numFmt w:val="decimal"/>
      <w:lvlText w:val="%1."/>
      <w:legacy w:legacy="1" w:legacySpace="0" w:legacyIndent="331"/>
      <w:lvlJc w:val="left"/>
      <w:rPr>
        <w:rFonts w:ascii="Arial" w:hAnsi="Arial" w:cs="Arial" w:hint="default"/>
      </w:rPr>
    </w:lvl>
  </w:abstractNum>
  <w:abstractNum w:abstractNumId="6" w15:restartNumberingAfterBreak="0">
    <w:nsid w:val="1BB22ABB"/>
    <w:multiLevelType w:val="hybridMultilevel"/>
    <w:tmpl w:val="E32A6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A46E2"/>
    <w:multiLevelType w:val="multilevel"/>
    <w:tmpl w:val="E1ECB0BC"/>
    <w:lvl w:ilvl="0">
      <w:start w:val="1"/>
      <w:numFmt w:val="lowerLetter"/>
      <w:lvlText w:val="%1)"/>
      <w:lvlJc w:val="left"/>
      <w:pPr>
        <w:tabs>
          <w:tab w:val="num" w:pos="1068"/>
        </w:tabs>
        <w:ind w:left="1068" w:hanging="360"/>
      </w:pPr>
      <w:rPr>
        <w:rFonts w:hint="default"/>
        <w:sz w:val="22"/>
        <w:szCs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242A0B51"/>
    <w:multiLevelType w:val="multilevel"/>
    <w:tmpl w:val="A49EE7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D87535"/>
    <w:multiLevelType w:val="hybridMultilevel"/>
    <w:tmpl w:val="67CED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4C59EF"/>
    <w:multiLevelType w:val="hybridMultilevel"/>
    <w:tmpl w:val="E80C9A42"/>
    <w:lvl w:ilvl="0" w:tplc="0415000F">
      <w:start w:val="1"/>
      <w:numFmt w:val="decimal"/>
      <w:lvlText w:val="%1."/>
      <w:lvlJc w:val="left"/>
      <w:pPr>
        <w:ind w:left="501"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08F0A0E"/>
    <w:multiLevelType w:val="multilevel"/>
    <w:tmpl w:val="D83AA66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E6332A"/>
    <w:multiLevelType w:val="multilevel"/>
    <w:tmpl w:val="23E2E0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D27A77"/>
    <w:multiLevelType w:val="hybridMultilevel"/>
    <w:tmpl w:val="D4FA17B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003DBE"/>
    <w:multiLevelType w:val="hybridMultilevel"/>
    <w:tmpl w:val="C94E6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72035"/>
    <w:multiLevelType w:val="multilevel"/>
    <w:tmpl w:val="76B434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17D27E0"/>
    <w:multiLevelType w:val="multilevel"/>
    <w:tmpl w:val="A49EE7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5027EA"/>
    <w:multiLevelType w:val="hybridMultilevel"/>
    <w:tmpl w:val="8530ED44"/>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37135A"/>
    <w:multiLevelType w:val="multilevel"/>
    <w:tmpl w:val="A49EE7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BE5056"/>
    <w:multiLevelType w:val="multilevel"/>
    <w:tmpl w:val="A49EE7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8B7371B"/>
    <w:multiLevelType w:val="multilevel"/>
    <w:tmpl w:val="04150025"/>
    <w:lvl w:ilvl="0">
      <w:start w:val="1"/>
      <w:numFmt w:val="decimal"/>
      <w:pStyle w:val="Nagwek1"/>
      <w:lvlText w:val="%1"/>
      <w:lvlJc w:val="left"/>
      <w:pPr>
        <w:ind w:left="4543"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15:restartNumberingAfterBreak="0">
    <w:nsid w:val="5B965EEC"/>
    <w:multiLevelType w:val="hybridMultilevel"/>
    <w:tmpl w:val="A0A2D73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538508A"/>
    <w:multiLevelType w:val="hybridMultilevel"/>
    <w:tmpl w:val="27706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473051"/>
    <w:multiLevelType w:val="multilevel"/>
    <w:tmpl w:val="39E44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56652C"/>
    <w:multiLevelType w:val="multilevel"/>
    <w:tmpl w:val="364ED3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98B391E"/>
    <w:multiLevelType w:val="hybridMultilevel"/>
    <w:tmpl w:val="D34C986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0040C4"/>
    <w:multiLevelType w:val="hybridMultilevel"/>
    <w:tmpl w:val="BD120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3EA391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9528B"/>
    <w:multiLevelType w:val="hybridMultilevel"/>
    <w:tmpl w:val="C64AA6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C656F1"/>
    <w:multiLevelType w:val="hybridMultilevel"/>
    <w:tmpl w:val="B3D230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2A1EFF"/>
    <w:multiLevelType w:val="multilevel"/>
    <w:tmpl w:val="364ED3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B85761F"/>
    <w:multiLevelType w:val="multilevel"/>
    <w:tmpl w:val="B66AB2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F746A66"/>
    <w:multiLevelType w:val="multilevel"/>
    <w:tmpl w:val="B8180B14"/>
    <w:lvl w:ilvl="0">
      <w:start w:val="1"/>
      <w:numFmt w:val="lowerLetter"/>
      <w:lvlText w:val="%1)"/>
      <w:lvlJc w:val="left"/>
      <w:pPr>
        <w:tabs>
          <w:tab w:val="num" w:pos="1068"/>
        </w:tabs>
        <w:ind w:left="1068" w:hanging="360"/>
      </w:pPr>
      <w:rPr>
        <w:rFonts w:hint="default"/>
        <w:sz w:val="22"/>
        <w:szCs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0"/>
  </w:num>
  <w:num w:numId="2">
    <w:abstractNumId w:val="5"/>
  </w:num>
  <w:num w:numId="3">
    <w:abstractNumId w:val="2"/>
  </w:num>
  <w:num w:numId="4">
    <w:abstractNumId w:val="9"/>
  </w:num>
  <w:num w:numId="5">
    <w:abstractNumId w:val="19"/>
  </w:num>
  <w:num w:numId="6">
    <w:abstractNumId w:val="23"/>
  </w:num>
  <w:num w:numId="7">
    <w:abstractNumId w:val="11"/>
  </w:num>
  <w:num w:numId="8">
    <w:abstractNumId w:val="4"/>
  </w:num>
  <w:num w:numId="9">
    <w:abstractNumId w:val="8"/>
  </w:num>
  <w:num w:numId="10">
    <w:abstractNumId w:val="16"/>
  </w:num>
  <w:num w:numId="11">
    <w:abstractNumId w:val="18"/>
  </w:num>
  <w:num w:numId="12">
    <w:abstractNumId w:val="24"/>
  </w:num>
  <w:num w:numId="13">
    <w:abstractNumId w:val="29"/>
  </w:num>
  <w:num w:numId="14">
    <w:abstractNumId w:val="12"/>
  </w:num>
  <w:num w:numId="15">
    <w:abstractNumId w:val="22"/>
  </w:num>
  <w:num w:numId="16">
    <w:abstractNumId w:val="3"/>
  </w:num>
  <w:num w:numId="17">
    <w:abstractNumId w:val="15"/>
  </w:num>
  <w:num w:numId="18">
    <w:abstractNumId w:val="30"/>
  </w:num>
  <w:num w:numId="19">
    <w:abstractNumId w:val="14"/>
  </w:num>
  <w:num w:numId="20">
    <w:abstractNumId w:val="6"/>
  </w:num>
  <w:num w:numId="21">
    <w:abstractNumId w:val="17"/>
  </w:num>
  <w:num w:numId="22">
    <w:abstractNumId w:val="27"/>
  </w:num>
  <w:num w:numId="23">
    <w:abstractNumId w:val="0"/>
  </w:num>
  <w:num w:numId="24">
    <w:abstractNumId w:val="28"/>
  </w:num>
  <w:num w:numId="25">
    <w:abstractNumId w:val="7"/>
  </w:num>
  <w:num w:numId="26">
    <w:abstractNumId w:val="31"/>
  </w:num>
  <w:num w:numId="27">
    <w:abstractNumId w:val="1"/>
  </w:num>
  <w:num w:numId="28">
    <w:abstractNumId w:val="10"/>
  </w:num>
  <w:num w:numId="29">
    <w:abstractNumId w:val="26"/>
  </w:num>
  <w:num w:numId="30">
    <w:abstractNumId w:val="21"/>
  </w:num>
  <w:num w:numId="31">
    <w:abstractNumId w:val="25"/>
  </w:num>
  <w:num w:numId="32">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A"/>
    <w:rsid w:val="00001BEB"/>
    <w:rsid w:val="00004D6F"/>
    <w:rsid w:val="00004E1B"/>
    <w:rsid w:val="00005FB4"/>
    <w:rsid w:val="00006318"/>
    <w:rsid w:val="000067B5"/>
    <w:rsid w:val="00006D77"/>
    <w:rsid w:val="0000758D"/>
    <w:rsid w:val="00010C8C"/>
    <w:rsid w:val="00012FD7"/>
    <w:rsid w:val="00013F4E"/>
    <w:rsid w:val="0001444E"/>
    <w:rsid w:val="0001643A"/>
    <w:rsid w:val="00016C5A"/>
    <w:rsid w:val="00021860"/>
    <w:rsid w:val="00022ED8"/>
    <w:rsid w:val="000248BB"/>
    <w:rsid w:val="000256CB"/>
    <w:rsid w:val="00025FBC"/>
    <w:rsid w:val="00025FE1"/>
    <w:rsid w:val="000273FA"/>
    <w:rsid w:val="000312B1"/>
    <w:rsid w:val="00033196"/>
    <w:rsid w:val="0003388A"/>
    <w:rsid w:val="000362D9"/>
    <w:rsid w:val="0003698C"/>
    <w:rsid w:val="00036EF9"/>
    <w:rsid w:val="0003728E"/>
    <w:rsid w:val="0004040D"/>
    <w:rsid w:val="00040989"/>
    <w:rsid w:val="00041001"/>
    <w:rsid w:val="00041460"/>
    <w:rsid w:val="00041D58"/>
    <w:rsid w:val="00044318"/>
    <w:rsid w:val="000515D0"/>
    <w:rsid w:val="00053316"/>
    <w:rsid w:val="00053B67"/>
    <w:rsid w:val="00053F6F"/>
    <w:rsid w:val="00054A64"/>
    <w:rsid w:val="00056B93"/>
    <w:rsid w:val="00056C2E"/>
    <w:rsid w:val="0006098E"/>
    <w:rsid w:val="00061A3B"/>
    <w:rsid w:val="00061E0F"/>
    <w:rsid w:val="00065A9E"/>
    <w:rsid w:val="00067B67"/>
    <w:rsid w:val="00067F30"/>
    <w:rsid w:val="00070F10"/>
    <w:rsid w:val="00072084"/>
    <w:rsid w:val="000722C9"/>
    <w:rsid w:val="0007304E"/>
    <w:rsid w:val="000756F6"/>
    <w:rsid w:val="00075D5B"/>
    <w:rsid w:val="000763C1"/>
    <w:rsid w:val="000774EB"/>
    <w:rsid w:val="00080813"/>
    <w:rsid w:val="00081700"/>
    <w:rsid w:val="0008271E"/>
    <w:rsid w:val="0008365E"/>
    <w:rsid w:val="000849D1"/>
    <w:rsid w:val="00085DCC"/>
    <w:rsid w:val="00086850"/>
    <w:rsid w:val="00087C5A"/>
    <w:rsid w:val="000915DF"/>
    <w:rsid w:val="000947EB"/>
    <w:rsid w:val="000957BC"/>
    <w:rsid w:val="000973D0"/>
    <w:rsid w:val="00097DAF"/>
    <w:rsid w:val="00097ECE"/>
    <w:rsid w:val="000A081F"/>
    <w:rsid w:val="000A0FC6"/>
    <w:rsid w:val="000A3A54"/>
    <w:rsid w:val="000A4C43"/>
    <w:rsid w:val="000A5748"/>
    <w:rsid w:val="000B0844"/>
    <w:rsid w:val="000B0F6B"/>
    <w:rsid w:val="000B460B"/>
    <w:rsid w:val="000B6499"/>
    <w:rsid w:val="000C4875"/>
    <w:rsid w:val="000C65A4"/>
    <w:rsid w:val="000C65D7"/>
    <w:rsid w:val="000C6F98"/>
    <w:rsid w:val="000C7574"/>
    <w:rsid w:val="000C7CD5"/>
    <w:rsid w:val="000D0868"/>
    <w:rsid w:val="000D3EED"/>
    <w:rsid w:val="000D421C"/>
    <w:rsid w:val="000D4351"/>
    <w:rsid w:val="000D4E07"/>
    <w:rsid w:val="000D574F"/>
    <w:rsid w:val="000D7A06"/>
    <w:rsid w:val="000E16AB"/>
    <w:rsid w:val="000E3056"/>
    <w:rsid w:val="000E3E4B"/>
    <w:rsid w:val="000E4857"/>
    <w:rsid w:val="000E636A"/>
    <w:rsid w:val="000E75D0"/>
    <w:rsid w:val="000E7FBB"/>
    <w:rsid w:val="000F0F57"/>
    <w:rsid w:val="000F5E5D"/>
    <w:rsid w:val="000F724F"/>
    <w:rsid w:val="001010F1"/>
    <w:rsid w:val="00101497"/>
    <w:rsid w:val="00102EFF"/>
    <w:rsid w:val="00103431"/>
    <w:rsid w:val="001039C7"/>
    <w:rsid w:val="00103BAE"/>
    <w:rsid w:val="00104264"/>
    <w:rsid w:val="00104CEC"/>
    <w:rsid w:val="001057D7"/>
    <w:rsid w:val="0010583E"/>
    <w:rsid w:val="00106425"/>
    <w:rsid w:val="001107F6"/>
    <w:rsid w:val="00110F6B"/>
    <w:rsid w:val="00110FB0"/>
    <w:rsid w:val="00113073"/>
    <w:rsid w:val="00113870"/>
    <w:rsid w:val="001160D7"/>
    <w:rsid w:val="00116F8D"/>
    <w:rsid w:val="001172AD"/>
    <w:rsid w:val="0011747E"/>
    <w:rsid w:val="00120A84"/>
    <w:rsid w:val="001215D1"/>
    <w:rsid w:val="00121B1E"/>
    <w:rsid w:val="00121BB0"/>
    <w:rsid w:val="0012274B"/>
    <w:rsid w:val="001228CF"/>
    <w:rsid w:val="00123DAD"/>
    <w:rsid w:val="001242B5"/>
    <w:rsid w:val="0012481A"/>
    <w:rsid w:val="0012528A"/>
    <w:rsid w:val="00127279"/>
    <w:rsid w:val="001337E5"/>
    <w:rsid w:val="001349C1"/>
    <w:rsid w:val="00134E64"/>
    <w:rsid w:val="00134FF4"/>
    <w:rsid w:val="00136F35"/>
    <w:rsid w:val="00137118"/>
    <w:rsid w:val="00142298"/>
    <w:rsid w:val="00146857"/>
    <w:rsid w:val="001471FB"/>
    <w:rsid w:val="00151AD8"/>
    <w:rsid w:val="0015458A"/>
    <w:rsid w:val="00155C35"/>
    <w:rsid w:val="00157ACF"/>
    <w:rsid w:val="0016098B"/>
    <w:rsid w:val="00163C27"/>
    <w:rsid w:val="00164360"/>
    <w:rsid w:val="00164870"/>
    <w:rsid w:val="00165FF8"/>
    <w:rsid w:val="00170ABE"/>
    <w:rsid w:val="001714CE"/>
    <w:rsid w:val="00171EB0"/>
    <w:rsid w:val="0017231C"/>
    <w:rsid w:val="00173E84"/>
    <w:rsid w:val="001748DA"/>
    <w:rsid w:val="00176DBF"/>
    <w:rsid w:val="00181424"/>
    <w:rsid w:val="0018378A"/>
    <w:rsid w:val="00183C8C"/>
    <w:rsid w:val="00185396"/>
    <w:rsid w:val="001855E3"/>
    <w:rsid w:val="00185B27"/>
    <w:rsid w:val="00190EBE"/>
    <w:rsid w:val="00191876"/>
    <w:rsid w:val="001948D5"/>
    <w:rsid w:val="0019544D"/>
    <w:rsid w:val="0019545C"/>
    <w:rsid w:val="00196ED2"/>
    <w:rsid w:val="001A2845"/>
    <w:rsid w:val="001A47D9"/>
    <w:rsid w:val="001A5AED"/>
    <w:rsid w:val="001A759F"/>
    <w:rsid w:val="001B3CE3"/>
    <w:rsid w:val="001B43B6"/>
    <w:rsid w:val="001B70CA"/>
    <w:rsid w:val="001C083D"/>
    <w:rsid w:val="001C0D1D"/>
    <w:rsid w:val="001C172C"/>
    <w:rsid w:val="001C6766"/>
    <w:rsid w:val="001D01C8"/>
    <w:rsid w:val="001D0544"/>
    <w:rsid w:val="001D0EB1"/>
    <w:rsid w:val="001D1C8F"/>
    <w:rsid w:val="001D2809"/>
    <w:rsid w:val="001D2C04"/>
    <w:rsid w:val="001D337E"/>
    <w:rsid w:val="001D3A85"/>
    <w:rsid w:val="001D7C5F"/>
    <w:rsid w:val="001E049D"/>
    <w:rsid w:val="001E066E"/>
    <w:rsid w:val="001E2CD2"/>
    <w:rsid w:val="001E6AD6"/>
    <w:rsid w:val="001F097A"/>
    <w:rsid w:val="001F0E85"/>
    <w:rsid w:val="001F177B"/>
    <w:rsid w:val="001F1BDF"/>
    <w:rsid w:val="001F3E93"/>
    <w:rsid w:val="001F6294"/>
    <w:rsid w:val="001F6D34"/>
    <w:rsid w:val="0020103A"/>
    <w:rsid w:val="00201F21"/>
    <w:rsid w:val="002033DF"/>
    <w:rsid w:val="00205C6C"/>
    <w:rsid w:val="00206BD0"/>
    <w:rsid w:val="00210C35"/>
    <w:rsid w:val="0021537E"/>
    <w:rsid w:val="00216218"/>
    <w:rsid w:val="00222BE1"/>
    <w:rsid w:val="002238C6"/>
    <w:rsid w:val="00223D6D"/>
    <w:rsid w:val="00224E4A"/>
    <w:rsid w:val="0022688E"/>
    <w:rsid w:val="00227537"/>
    <w:rsid w:val="0023019A"/>
    <w:rsid w:val="00230D24"/>
    <w:rsid w:val="00232853"/>
    <w:rsid w:val="00233D98"/>
    <w:rsid w:val="002346C0"/>
    <w:rsid w:val="00236696"/>
    <w:rsid w:val="002375F7"/>
    <w:rsid w:val="00237E2D"/>
    <w:rsid w:val="00240BC9"/>
    <w:rsid w:val="0024325B"/>
    <w:rsid w:val="002444A6"/>
    <w:rsid w:val="00246F01"/>
    <w:rsid w:val="0025048D"/>
    <w:rsid w:val="002506F0"/>
    <w:rsid w:val="00251855"/>
    <w:rsid w:val="00252988"/>
    <w:rsid w:val="00254C4A"/>
    <w:rsid w:val="00260251"/>
    <w:rsid w:val="00262D91"/>
    <w:rsid w:val="00265651"/>
    <w:rsid w:val="00266C3E"/>
    <w:rsid w:val="00270043"/>
    <w:rsid w:val="002715ED"/>
    <w:rsid w:val="0027312C"/>
    <w:rsid w:val="00273601"/>
    <w:rsid w:val="0027449B"/>
    <w:rsid w:val="00275703"/>
    <w:rsid w:val="002775B1"/>
    <w:rsid w:val="00280ACA"/>
    <w:rsid w:val="00282FC1"/>
    <w:rsid w:val="002856EE"/>
    <w:rsid w:val="0028614A"/>
    <w:rsid w:val="00286A43"/>
    <w:rsid w:val="002870B8"/>
    <w:rsid w:val="00287C72"/>
    <w:rsid w:val="00287C8C"/>
    <w:rsid w:val="00290E48"/>
    <w:rsid w:val="00291575"/>
    <w:rsid w:val="00296344"/>
    <w:rsid w:val="002A1C0D"/>
    <w:rsid w:val="002A42C0"/>
    <w:rsid w:val="002A5324"/>
    <w:rsid w:val="002B137D"/>
    <w:rsid w:val="002B2AC6"/>
    <w:rsid w:val="002B30F4"/>
    <w:rsid w:val="002B4053"/>
    <w:rsid w:val="002B4388"/>
    <w:rsid w:val="002B50D0"/>
    <w:rsid w:val="002B55A0"/>
    <w:rsid w:val="002B5B2F"/>
    <w:rsid w:val="002C064C"/>
    <w:rsid w:val="002C2A48"/>
    <w:rsid w:val="002C4924"/>
    <w:rsid w:val="002C5883"/>
    <w:rsid w:val="002C5AA4"/>
    <w:rsid w:val="002C611B"/>
    <w:rsid w:val="002C6B99"/>
    <w:rsid w:val="002D1225"/>
    <w:rsid w:val="002D1250"/>
    <w:rsid w:val="002D21AD"/>
    <w:rsid w:val="002D379F"/>
    <w:rsid w:val="002D4B50"/>
    <w:rsid w:val="002D5577"/>
    <w:rsid w:val="002D6B85"/>
    <w:rsid w:val="002E1871"/>
    <w:rsid w:val="002E2FA8"/>
    <w:rsid w:val="002E3D9F"/>
    <w:rsid w:val="002E57B2"/>
    <w:rsid w:val="002E5B63"/>
    <w:rsid w:val="002E6B03"/>
    <w:rsid w:val="002E6D66"/>
    <w:rsid w:val="002E7530"/>
    <w:rsid w:val="002E7743"/>
    <w:rsid w:val="002F0F44"/>
    <w:rsid w:val="002F1885"/>
    <w:rsid w:val="002F26E2"/>
    <w:rsid w:val="002F27AE"/>
    <w:rsid w:val="002F3315"/>
    <w:rsid w:val="002F3E6E"/>
    <w:rsid w:val="002F415D"/>
    <w:rsid w:val="002F4A59"/>
    <w:rsid w:val="002F4EFE"/>
    <w:rsid w:val="002F4F75"/>
    <w:rsid w:val="00300E62"/>
    <w:rsid w:val="0030155D"/>
    <w:rsid w:val="00303EDC"/>
    <w:rsid w:val="00304BCB"/>
    <w:rsid w:val="003058F4"/>
    <w:rsid w:val="00310B6D"/>
    <w:rsid w:val="00311386"/>
    <w:rsid w:val="003117C5"/>
    <w:rsid w:val="00314E34"/>
    <w:rsid w:val="0032108A"/>
    <w:rsid w:val="00321855"/>
    <w:rsid w:val="00321EEF"/>
    <w:rsid w:val="00322D42"/>
    <w:rsid w:val="003300E6"/>
    <w:rsid w:val="00330188"/>
    <w:rsid w:val="00330C39"/>
    <w:rsid w:val="00331D93"/>
    <w:rsid w:val="003321AD"/>
    <w:rsid w:val="003327B6"/>
    <w:rsid w:val="00332A0E"/>
    <w:rsid w:val="0033459C"/>
    <w:rsid w:val="0033655F"/>
    <w:rsid w:val="0033682C"/>
    <w:rsid w:val="00337885"/>
    <w:rsid w:val="00340AA8"/>
    <w:rsid w:val="00343633"/>
    <w:rsid w:val="00344203"/>
    <w:rsid w:val="00347F0E"/>
    <w:rsid w:val="00354E38"/>
    <w:rsid w:val="00357137"/>
    <w:rsid w:val="003602A9"/>
    <w:rsid w:val="003609B7"/>
    <w:rsid w:val="00362B49"/>
    <w:rsid w:val="00363B11"/>
    <w:rsid w:val="00365387"/>
    <w:rsid w:val="00365C88"/>
    <w:rsid w:val="00365EC0"/>
    <w:rsid w:val="0036644E"/>
    <w:rsid w:val="00366D3F"/>
    <w:rsid w:val="003705B3"/>
    <w:rsid w:val="00370894"/>
    <w:rsid w:val="003724E0"/>
    <w:rsid w:val="003741D5"/>
    <w:rsid w:val="00376744"/>
    <w:rsid w:val="0038096E"/>
    <w:rsid w:val="003828C9"/>
    <w:rsid w:val="00383741"/>
    <w:rsid w:val="00384165"/>
    <w:rsid w:val="00384A00"/>
    <w:rsid w:val="00385CC5"/>
    <w:rsid w:val="00386210"/>
    <w:rsid w:val="003878C6"/>
    <w:rsid w:val="003918F0"/>
    <w:rsid w:val="00392556"/>
    <w:rsid w:val="0039308D"/>
    <w:rsid w:val="003969BB"/>
    <w:rsid w:val="00396E85"/>
    <w:rsid w:val="003971EA"/>
    <w:rsid w:val="003A1216"/>
    <w:rsid w:val="003A34F7"/>
    <w:rsid w:val="003A3A2B"/>
    <w:rsid w:val="003B1479"/>
    <w:rsid w:val="003C015B"/>
    <w:rsid w:val="003C380F"/>
    <w:rsid w:val="003C49D5"/>
    <w:rsid w:val="003C6505"/>
    <w:rsid w:val="003C667D"/>
    <w:rsid w:val="003D0139"/>
    <w:rsid w:val="003D18AF"/>
    <w:rsid w:val="003D22E4"/>
    <w:rsid w:val="003D4DDB"/>
    <w:rsid w:val="003E013B"/>
    <w:rsid w:val="003E0651"/>
    <w:rsid w:val="003E0749"/>
    <w:rsid w:val="003E0C7C"/>
    <w:rsid w:val="003E2EBE"/>
    <w:rsid w:val="003E2F3A"/>
    <w:rsid w:val="003E5831"/>
    <w:rsid w:val="003E768B"/>
    <w:rsid w:val="003F26CC"/>
    <w:rsid w:val="003F4295"/>
    <w:rsid w:val="003F46DA"/>
    <w:rsid w:val="003F7A0B"/>
    <w:rsid w:val="003F7C74"/>
    <w:rsid w:val="00402454"/>
    <w:rsid w:val="00403430"/>
    <w:rsid w:val="004040BF"/>
    <w:rsid w:val="00404C16"/>
    <w:rsid w:val="00406F87"/>
    <w:rsid w:val="00407C27"/>
    <w:rsid w:val="00410C29"/>
    <w:rsid w:val="00411BD9"/>
    <w:rsid w:val="00412C16"/>
    <w:rsid w:val="00414EDD"/>
    <w:rsid w:val="0041565A"/>
    <w:rsid w:val="00415707"/>
    <w:rsid w:val="0042026F"/>
    <w:rsid w:val="00421D6A"/>
    <w:rsid w:val="0042297C"/>
    <w:rsid w:val="00423AC6"/>
    <w:rsid w:val="0042405A"/>
    <w:rsid w:val="00424F07"/>
    <w:rsid w:val="004305FD"/>
    <w:rsid w:val="0043504C"/>
    <w:rsid w:val="004375A9"/>
    <w:rsid w:val="00437914"/>
    <w:rsid w:val="00437928"/>
    <w:rsid w:val="00437FBB"/>
    <w:rsid w:val="00441460"/>
    <w:rsid w:val="0044272D"/>
    <w:rsid w:val="00443517"/>
    <w:rsid w:val="0044691F"/>
    <w:rsid w:val="00446B50"/>
    <w:rsid w:val="00450B3D"/>
    <w:rsid w:val="00451781"/>
    <w:rsid w:val="00456C59"/>
    <w:rsid w:val="004570A5"/>
    <w:rsid w:val="00460FC5"/>
    <w:rsid w:val="004617C7"/>
    <w:rsid w:val="00461A55"/>
    <w:rsid w:val="00462162"/>
    <w:rsid w:val="00464664"/>
    <w:rsid w:val="00465424"/>
    <w:rsid w:val="00466FD3"/>
    <w:rsid w:val="004723B5"/>
    <w:rsid w:val="00473565"/>
    <w:rsid w:val="00473D04"/>
    <w:rsid w:val="00473DB3"/>
    <w:rsid w:val="00474039"/>
    <w:rsid w:val="0047416B"/>
    <w:rsid w:val="00474D34"/>
    <w:rsid w:val="004756DC"/>
    <w:rsid w:val="004778FB"/>
    <w:rsid w:val="00480323"/>
    <w:rsid w:val="0048251B"/>
    <w:rsid w:val="00482EB5"/>
    <w:rsid w:val="0048341E"/>
    <w:rsid w:val="004906C7"/>
    <w:rsid w:val="004908EE"/>
    <w:rsid w:val="00492160"/>
    <w:rsid w:val="004922D6"/>
    <w:rsid w:val="004926A7"/>
    <w:rsid w:val="004930DA"/>
    <w:rsid w:val="00493EB0"/>
    <w:rsid w:val="00494498"/>
    <w:rsid w:val="0049449B"/>
    <w:rsid w:val="004956CD"/>
    <w:rsid w:val="00496E4E"/>
    <w:rsid w:val="00496E80"/>
    <w:rsid w:val="004A00B8"/>
    <w:rsid w:val="004A0679"/>
    <w:rsid w:val="004A1723"/>
    <w:rsid w:val="004A1EF1"/>
    <w:rsid w:val="004A3567"/>
    <w:rsid w:val="004A42A8"/>
    <w:rsid w:val="004A6987"/>
    <w:rsid w:val="004B1857"/>
    <w:rsid w:val="004B2303"/>
    <w:rsid w:val="004B5D49"/>
    <w:rsid w:val="004B61E4"/>
    <w:rsid w:val="004B63AE"/>
    <w:rsid w:val="004B7B59"/>
    <w:rsid w:val="004C189D"/>
    <w:rsid w:val="004C4040"/>
    <w:rsid w:val="004C6BFA"/>
    <w:rsid w:val="004C70A8"/>
    <w:rsid w:val="004C7E47"/>
    <w:rsid w:val="004D3F0D"/>
    <w:rsid w:val="004D568A"/>
    <w:rsid w:val="004D5A2D"/>
    <w:rsid w:val="004E0EB0"/>
    <w:rsid w:val="004E266B"/>
    <w:rsid w:val="004E34C1"/>
    <w:rsid w:val="004E4E35"/>
    <w:rsid w:val="004E4F94"/>
    <w:rsid w:val="004E51B2"/>
    <w:rsid w:val="004E55CE"/>
    <w:rsid w:val="004E7DE4"/>
    <w:rsid w:val="004F0241"/>
    <w:rsid w:val="004F1ECE"/>
    <w:rsid w:val="004F1FE9"/>
    <w:rsid w:val="004F454A"/>
    <w:rsid w:val="004F458F"/>
    <w:rsid w:val="004F52AD"/>
    <w:rsid w:val="004F604F"/>
    <w:rsid w:val="004F6138"/>
    <w:rsid w:val="004F6D01"/>
    <w:rsid w:val="004F7B9C"/>
    <w:rsid w:val="00501718"/>
    <w:rsid w:val="00501929"/>
    <w:rsid w:val="0050569B"/>
    <w:rsid w:val="00505EEE"/>
    <w:rsid w:val="005069FB"/>
    <w:rsid w:val="0051040E"/>
    <w:rsid w:val="00511AE6"/>
    <w:rsid w:val="00512B62"/>
    <w:rsid w:val="00513E6B"/>
    <w:rsid w:val="005145FC"/>
    <w:rsid w:val="005146B7"/>
    <w:rsid w:val="0051502E"/>
    <w:rsid w:val="00520306"/>
    <w:rsid w:val="0052053D"/>
    <w:rsid w:val="005205AB"/>
    <w:rsid w:val="00521784"/>
    <w:rsid w:val="00521D09"/>
    <w:rsid w:val="005220B7"/>
    <w:rsid w:val="005231BD"/>
    <w:rsid w:val="0053109B"/>
    <w:rsid w:val="00531163"/>
    <w:rsid w:val="00532483"/>
    <w:rsid w:val="00534260"/>
    <w:rsid w:val="0053467C"/>
    <w:rsid w:val="00535801"/>
    <w:rsid w:val="0053709C"/>
    <w:rsid w:val="00541702"/>
    <w:rsid w:val="00541793"/>
    <w:rsid w:val="00541796"/>
    <w:rsid w:val="00541D7E"/>
    <w:rsid w:val="005427DB"/>
    <w:rsid w:val="005435B1"/>
    <w:rsid w:val="00543C35"/>
    <w:rsid w:val="005462B9"/>
    <w:rsid w:val="00550DC4"/>
    <w:rsid w:val="00551E01"/>
    <w:rsid w:val="00553163"/>
    <w:rsid w:val="005542CA"/>
    <w:rsid w:val="0055433F"/>
    <w:rsid w:val="00554437"/>
    <w:rsid w:val="00555C25"/>
    <w:rsid w:val="00555E7F"/>
    <w:rsid w:val="00555FF5"/>
    <w:rsid w:val="005621DF"/>
    <w:rsid w:val="0056272C"/>
    <w:rsid w:val="005642FD"/>
    <w:rsid w:val="005648FF"/>
    <w:rsid w:val="00564CA7"/>
    <w:rsid w:val="00566352"/>
    <w:rsid w:val="005665A5"/>
    <w:rsid w:val="00567286"/>
    <w:rsid w:val="0056774B"/>
    <w:rsid w:val="00567955"/>
    <w:rsid w:val="0057078D"/>
    <w:rsid w:val="00571E34"/>
    <w:rsid w:val="00573406"/>
    <w:rsid w:val="0057460A"/>
    <w:rsid w:val="00576BAA"/>
    <w:rsid w:val="00577C90"/>
    <w:rsid w:val="00577E74"/>
    <w:rsid w:val="00581D47"/>
    <w:rsid w:val="0058207A"/>
    <w:rsid w:val="00584320"/>
    <w:rsid w:val="00584386"/>
    <w:rsid w:val="00585F01"/>
    <w:rsid w:val="005869D2"/>
    <w:rsid w:val="005869DA"/>
    <w:rsid w:val="0059233B"/>
    <w:rsid w:val="0059351B"/>
    <w:rsid w:val="00593BEC"/>
    <w:rsid w:val="00594A08"/>
    <w:rsid w:val="005A008F"/>
    <w:rsid w:val="005A15E8"/>
    <w:rsid w:val="005A2A0D"/>
    <w:rsid w:val="005A4527"/>
    <w:rsid w:val="005A4943"/>
    <w:rsid w:val="005A49A4"/>
    <w:rsid w:val="005A6A8D"/>
    <w:rsid w:val="005A7346"/>
    <w:rsid w:val="005B35EB"/>
    <w:rsid w:val="005B4637"/>
    <w:rsid w:val="005B5379"/>
    <w:rsid w:val="005B6EE8"/>
    <w:rsid w:val="005C0FC3"/>
    <w:rsid w:val="005C1E19"/>
    <w:rsid w:val="005C1FDF"/>
    <w:rsid w:val="005C25E1"/>
    <w:rsid w:val="005C268A"/>
    <w:rsid w:val="005C325A"/>
    <w:rsid w:val="005D1D03"/>
    <w:rsid w:val="005D2CC1"/>
    <w:rsid w:val="005D48CD"/>
    <w:rsid w:val="005D5997"/>
    <w:rsid w:val="005D7763"/>
    <w:rsid w:val="005E2426"/>
    <w:rsid w:val="005E2DC4"/>
    <w:rsid w:val="005E459A"/>
    <w:rsid w:val="005E61AA"/>
    <w:rsid w:val="005E7399"/>
    <w:rsid w:val="005F04F8"/>
    <w:rsid w:val="005F2F5C"/>
    <w:rsid w:val="005F65F5"/>
    <w:rsid w:val="0060383A"/>
    <w:rsid w:val="00605248"/>
    <w:rsid w:val="006118DC"/>
    <w:rsid w:val="00611964"/>
    <w:rsid w:val="00611C8C"/>
    <w:rsid w:val="00612D37"/>
    <w:rsid w:val="00614A5A"/>
    <w:rsid w:val="006159F8"/>
    <w:rsid w:val="00615A77"/>
    <w:rsid w:val="00616BBF"/>
    <w:rsid w:val="00617D98"/>
    <w:rsid w:val="00620970"/>
    <w:rsid w:val="006219A2"/>
    <w:rsid w:val="00621FF7"/>
    <w:rsid w:val="00622AD5"/>
    <w:rsid w:val="00625304"/>
    <w:rsid w:val="00626507"/>
    <w:rsid w:val="00627F69"/>
    <w:rsid w:val="00630D6B"/>
    <w:rsid w:val="00630FF3"/>
    <w:rsid w:val="00633129"/>
    <w:rsid w:val="0063360A"/>
    <w:rsid w:val="00636DFA"/>
    <w:rsid w:val="00637021"/>
    <w:rsid w:val="00637806"/>
    <w:rsid w:val="00640F2D"/>
    <w:rsid w:val="00641EB6"/>
    <w:rsid w:val="00642CAD"/>
    <w:rsid w:val="0064544D"/>
    <w:rsid w:val="00645912"/>
    <w:rsid w:val="0064612C"/>
    <w:rsid w:val="006506D5"/>
    <w:rsid w:val="0065451E"/>
    <w:rsid w:val="006558A2"/>
    <w:rsid w:val="0065749D"/>
    <w:rsid w:val="006574D7"/>
    <w:rsid w:val="006601A9"/>
    <w:rsid w:val="0066324E"/>
    <w:rsid w:val="006637C0"/>
    <w:rsid w:val="00665933"/>
    <w:rsid w:val="00674030"/>
    <w:rsid w:val="00676365"/>
    <w:rsid w:val="006830FD"/>
    <w:rsid w:val="00683985"/>
    <w:rsid w:val="006856C2"/>
    <w:rsid w:val="006910E4"/>
    <w:rsid w:val="00691B9E"/>
    <w:rsid w:val="006935CD"/>
    <w:rsid w:val="006951FC"/>
    <w:rsid w:val="00695E8C"/>
    <w:rsid w:val="006974A2"/>
    <w:rsid w:val="006A0218"/>
    <w:rsid w:val="006A03D7"/>
    <w:rsid w:val="006A0E5F"/>
    <w:rsid w:val="006A31AD"/>
    <w:rsid w:val="006A3272"/>
    <w:rsid w:val="006A453F"/>
    <w:rsid w:val="006A5CBA"/>
    <w:rsid w:val="006A67E4"/>
    <w:rsid w:val="006B1AF8"/>
    <w:rsid w:val="006B5807"/>
    <w:rsid w:val="006B6D08"/>
    <w:rsid w:val="006C1765"/>
    <w:rsid w:val="006C424B"/>
    <w:rsid w:val="006C4BE6"/>
    <w:rsid w:val="006C5139"/>
    <w:rsid w:val="006C76A0"/>
    <w:rsid w:val="006C7F74"/>
    <w:rsid w:val="006D0879"/>
    <w:rsid w:val="006D146B"/>
    <w:rsid w:val="006D3FFE"/>
    <w:rsid w:val="006D4BA1"/>
    <w:rsid w:val="006D5A84"/>
    <w:rsid w:val="006D6F71"/>
    <w:rsid w:val="006D7104"/>
    <w:rsid w:val="006E094D"/>
    <w:rsid w:val="006E1187"/>
    <w:rsid w:val="006E19ED"/>
    <w:rsid w:val="006E525D"/>
    <w:rsid w:val="006F0BEB"/>
    <w:rsid w:val="006F15FD"/>
    <w:rsid w:val="006F16E4"/>
    <w:rsid w:val="006F26BD"/>
    <w:rsid w:val="006F3F20"/>
    <w:rsid w:val="006F4F71"/>
    <w:rsid w:val="006F60A0"/>
    <w:rsid w:val="006F65ED"/>
    <w:rsid w:val="006F68FF"/>
    <w:rsid w:val="006F6951"/>
    <w:rsid w:val="006F6CAB"/>
    <w:rsid w:val="007006D3"/>
    <w:rsid w:val="007016A7"/>
    <w:rsid w:val="00701DB4"/>
    <w:rsid w:val="00702776"/>
    <w:rsid w:val="00702E84"/>
    <w:rsid w:val="0070554D"/>
    <w:rsid w:val="0070705A"/>
    <w:rsid w:val="007072B4"/>
    <w:rsid w:val="007104BD"/>
    <w:rsid w:val="00710B65"/>
    <w:rsid w:val="00713776"/>
    <w:rsid w:val="0071445D"/>
    <w:rsid w:val="00714848"/>
    <w:rsid w:val="007166D0"/>
    <w:rsid w:val="00716852"/>
    <w:rsid w:val="00717A0F"/>
    <w:rsid w:val="00721B54"/>
    <w:rsid w:val="00721E95"/>
    <w:rsid w:val="00722325"/>
    <w:rsid w:val="00724FED"/>
    <w:rsid w:val="00725D21"/>
    <w:rsid w:val="00725F1C"/>
    <w:rsid w:val="00726341"/>
    <w:rsid w:val="007302BB"/>
    <w:rsid w:val="0073050E"/>
    <w:rsid w:val="007309CE"/>
    <w:rsid w:val="00733FFE"/>
    <w:rsid w:val="007342E0"/>
    <w:rsid w:val="007345FE"/>
    <w:rsid w:val="0073698B"/>
    <w:rsid w:val="00737598"/>
    <w:rsid w:val="00745E6A"/>
    <w:rsid w:val="00746C6A"/>
    <w:rsid w:val="00750846"/>
    <w:rsid w:val="00756A7B"/>
    <w:rsid w:val="007601D2"/>
    <w:rsid w:val="00762BC8"/>
    <w:rsid w:val="00763A07"/>
    <w:rsid w:val="00764A9F"/>
    <w:rsid w:val="00766134"/>
    <w:rsid w:val="0076631F"/>
    <w:rsid w:val="0076701F"/>
    <w:rsid w:val="00767AA1"/>
    <w:rsid w:val="00767DA0"/>
    <w:rsid w:val="00770D7B"/>
    <w:rsid w:val="007724F3"/>
    <w:rsid w:val="00772693"/>
    <w:rsid w:val="00773187"/>
    <w:rsid w:val="007740E9"/>
    <w:rsid w:val="00775A9E"/>
    <w:rsid w:val="007766A3"/>
    <w:rsid w:val="00777422"/>
    <w:rsid w:val="00777B3F"/>
    <w:rsid w:val="00777D2A"/>
    <w:rsid w:val="00784CD0"/>
    <w:rsid w:val="007857C3"/>
    <w:rsid w:val="00787281"/>
    <w:rsid w:val="00792130"/>
    <w:rsid w:val="00793245"/>
    <w:rsid w:val="00795265"/>
    <w:rsid w:val="007961F1"/>
    <w:rsid w:val="00797753"/>
    <w:rsid w:val="007A3A38"/>
    <w:rsid w:val="007A47D8"/>
    <w:rsid w:val="007A491E"/>
    <w:rsid w:val="007A5746"/>
    <w:rsid w:val="007A5E4D"/>
    <w:rsid w:val="007A5E7B"/>
    <w:rsid w:val="007B0734"/>
    <w:rsid w:val="007B0BE2"/>
    <w:rsid w:val="007B27D0"/>
    <w:rsid w:val="007B3308"/>
    <w:rsid w:val="007B70D6"/>
    <w:rsid w:val="007C12F7"/>
    <w:rsid w:val="007C16F4"/>
    <w:rsid w:val="007C393A"/>
    <w:rsid w:val="007C4094"/>
    <w:rsid w:val="007C6F8F"/>
    <w:rsid w:val="007D086C"/>
    <w:rsid w:val="007D2109"/>
    <w:rsid w:val="007D5D87"/>
    <w:rsid w:val="007D6E6B"/>
    <w:rsid w:val="007E0345"/>
    <w:rsid w:val="007E12AA"/>
    <w:rsid w:val="007E17F7"/>
    <w:rsid w:val="007E375D"/>
    <w:rsid w:val="007E445D"/>
    <w:rsid w:val="007E76C9"/>
    <w:rsid w:val="007F067D"/>
    <w:rsid w:val="007F2060"/>
    <w:rsid w:val="007F3529"/>
    <w:rsid w:val="007F3725"/>
    <w:rsid w:val="007F6BCB"/>
    <w:rsid w:val="00800054"/>
    <w:rsid w:val="008025D7"/>
    <w:rsid w:val="00803052"/>
    <w:rsid w:val="00804DF5"/>
    <w:rsid w:val="00804EF8"/>
    <w:rsid w:val="0080554A"/>
    <w:rsid w:val="00812BEE"/>
    <w:rsid w:val="00813246"/>
    <w:rsid w:val="0081384E"/>
    <w:rsid w:val="00813AFB"/>
    <w:rsid w:val="00814265"/>
    <w:rsid w:val="008144D8"/>
    <w:rsid w:val="00817B29"/>
    <w:rsid w:val="00820595"/>
    <w:rsid w:val="00822E2E"/>
    <w:rsid w:val="00823CA3"/>
    <w:rsid w:val="00825462"/>
    <w:rsid w:val="00830D98"/>
    <w:rsid w:val="0083161C"/>
    <w:rsid w:val="00832A9B"/>
    <w:rsid w:val="00833600"/>
    <w:rsid w:val="008348A0"/>
    <w:rsid w:val="0083606E"/>
    <w:rsid w:val="00836B3C"/>
    <w:rsid w:val="00840A87"/>
    <w:rsid w:val="00840BEE"/>
    <w:rsid w:val="008423BD"/>
    <w:rsid w:val="00846D21"/>
    <w:rsid w:val="0085261B"/>
    <w:rsid w:val="00852A5B"/>
    <w:rsid w:val="00852ABD"/>
    <w:rsid w:val="00852B7E"/>
    <w:rsid w:val="008545B4"/>
    <w:rsid w:val="0086147B"/>
    <w:rsid w:val="00861E81"/>
    <w:rsid w:val="00862637"/>
    <w:rsid w:val="00864988"/>
    <w:rsid w:val="00864FB9"/>
    <w:rsid w:val="00866D18"/>
    <w:rsid w:val="00867F6F"/>
    <w:rsid w:val="00870C41"/>
    <w:rsid w:val="00872817"/>
    <w:rsid w:val="00874359"/>
    <w:rsid w:val="00874477"/>
    <w:rsid w:val="00875383"/>
    <w:rsid w:val="00875A5D"/>
    <w:rsid w:val="008763DF"/>
    <w:rsid w:val="008819E5"/>
    <w:rsid w:val="008845A9"/>
    <w:rsid w:val="00885908"/>
    <w:rsid w:val="00885A82"/>
    <w:rsid w:val="00887448"/>
    <w:rsid w:val="00887D16"/>
    <w:rsid w:val="0089248B"/>
    <w:rsid w:val="00893334"/>
    <w:rsid w:val="00897C42"/>
    <w:rsid w:val="008A1B33"/>
    <w:rsid w:val="008A1EF8"/>
    <w:rsid w:val="008A25DF"/>
    <w:rsid w:val="008A2639"/>
    <w:rsid w:val="008A5A4B"/>
    <w:rsid w:val="008B1C99"/>
    <w:rsid w:val="008B2C1A"/>
    <w:rsid w:val="008B2DCA"/>
    <w:rsid w:val="008B324C"/>
    <w:rsid w:val="008B540B"/>
    <w:rsid w:val="008B64BF"/>
    <w:rsid w:val="008C166F"/>
    <w:rsid w:val="008C3907"/>
    <w:rsid w:val="008C4624"/>
    <w:rsid w:val="008C5E42"/>
    <w:rsid w:val="008C6578"/>
    <w:rsid w:val="008D3381"/>
    <w:rsid w:val="008D782C"/>
    <w:rsid w:val="008D78A1"/>
    <w:rsid w:val="008E05B7"/>
    <w:rsid w:val="008E1478"/>
    <w:rsid w:val="008E1753"/>
    <w:rsid w:val="008E1788"/>
    <w:rsid w:val="008E1BA8"/>
    <w:rsid w:val="008E1C5B"/>
    <w:rsid w:val="008E45C3"/>
    <w:rsid w:val="008E6ABB"/>
    <w:rsid w:val="008F09BF"/>
    <w:rsid w:val="008F113C"/>
    <w:rsid w:val="008F5241"/>
    <w:rsid w:val="008F6D50"/>
    <w:rsid w:val="00900EC7"/>
    <w:rsid w:val="0090267E"/>
    <w:rsid w:val="009032DF"/>
    <w:rsid w:val="00903D8D"/>
    <w:rsid w:val="00906021"/>
    <w:rsid w:val="009071D5"/>
    <w:rsid w:val="00907DDE"/>
    <w:rsid w:val="009128DD"/>
    <w:rsid w:val="00913E81"/>
    <w:rsid w:val="0091506A"/>
    <w:rsid w:val="00915C50"/>
    <w:rsid w:val="009205C0"/>
    <w:rsid w:val="00921638"/>
    <w:rsid w:val="009232FE"/>
    <w:rsid w:val="00926D30"/>
    <w:rsid w:val="00927921"/>
    <w:rsid w:val="00930145"/>
    <w:rsid w:val="00930864"/>
    <w:rsid w:val="00930A66"/>
    <w:rsid w:val="00930D54"/>
    <w:rsid w:val="009310CE"/>
    <w:rsid w:val="00933410"/>
    <w:rsid w:val="0093547F"/>
    <w:rsid w:val="00935993"/>
    <w:rsid w:val="0093613B"/>
    <w:rsid w:val="009370AA"/>
    <w:rsid w:val="009418EB"/>
    <w:rsid w:val="00942285"/>
    <w:rsid w:val="009427C3"/>
    <w:rsid w:val="00944638"/>
    <w:rsid w:val="00945A4A"/>
    <w:rsid w:val="00950D4C"/>
    <w:rsid w:val="0095248E"/>
    <w:rsid w:val="009527E4"/>
    <w:rsid w:val="00952DB1"/>
    <w:rsid w:val="00953037"/>
    <w:rsid w:val="009561D6"/>
    <w:rsid w:val="009568B2"/>
    <w:rsid w:val="00956ECA"/>
    <w:rsid w:val="00957B2D"/>
    <w:rsid w:val="00957B49"/>
    <w:rsid w:val="0096063F"/>
    <w:rsid w:val="00961F0A"/>
    <w:rsid w:val="009621C6"/>
    <w:rsid w:val="009621D0"/>
    <w:rsid w:val="00962AD5"/>
    <w:rsid w:val="00963946"/>
    <w:rsid w:val="00963E58"/>
    <w:rsid w:val="00965995"/>
    <w:rsid w:val="00966C98"/>
    <w:rsid w:val="009670E4"/>
    <w:rsid w:val="00967A15"/>
    <w:rsid w:val="009709F2"/>
    <w:rsid w:val="00970FE9"/>
    <w:rsid w:val="009713F9"/>
    <w:rsid w:val="009722DA"/>
    <w:rsid w:val="00973824"/>
    <w:rsid w:val="00974E2D"/>
    <w:rsid w:val="00981C3D"/>
    <w:rsid w:val="0098389F"/>
    <w:rsid w:val="00983A64"/>
    <w:rsid w:val="00983C57"/>
    <w:rsid w:val="00985A0B"/>
    <w:rsid w:val="00991511"/>
    <w:rsid w:val="0099246E"/>
    <w:rsid w:val="00992887"/>
    <w:rsid w:val="00992C5D"/>
    <w:rsid w:val="00994E1B"/>
    <w:rsid w:val="009972CD"/>
    <w:rsid w:val="00997D73"/>
    <w:rsid w:val="009A3566"/>
    <w:rsid w:val="009A394A"/>
    <w:rsid w:val="009A4485"/>
    <w:rsid w:val="009A4757"/>
    <w:rsid w:val="009A5946"/>
    <w:rsid w:val="009A664C"/>
    <w:rsid w:val="009A789F"/>
    <w:rsid w:val="009B17C3"/>
    <w:rsid w:val="009B1925"/>
    <w:rsid w:val="009B394E"/>
    <w:rsid w:val="009B42AA"/>
    <w:rsid w:val="009B469B"/>
    <w:rsid w:val="009B7538"/>
    <w:rsid w:val="009B7BDD"/>
    <w:rsid w:val="009C024C"/>
    <w:rsid w:val="009C0734"/>
    <w:rsid w:val="009C34B0"/>
    <w:rsid w:val="009C3E79"/>
    <w:rsid w:val="009D0759"/>
    <w:rsid w:val="009D1822"/>
    <w:rsid w:val="009D43E7"/>
    <w:rsid w:val="009D4624"/>
    <w:rsid w:val="009D4EEB"/>
    <w:rsid w:val="009D6A94"/>
    <w:rsid w:val="009D7593"/>
    <w:rsid w:val="009D7A7C"/>
    <w:rsid w:val="009E1D21"/>
    <w:rsid w:val="009E22BC"/>
    <w:rsid w:val="009E2F5B"/>
    <w:rsid w:val="009E32DD"/>
    <w:rsid w:val="009E5469"/>
    <w:rsid w:val="009F0369"/>
    <w:rsid w:val="009F0A67"/>
    <w:rsid w:val="009F443B"/>
    <w:rsid w:val="00A06C16"/>
    <w:rsid w:val="00A15518"/>
    <w:rsid w:val="00A1572A"/>
    <w:rsid w:val="00A1625C"/>
    <w:rsid w:val="00A16E21"/>
    <w:rsid w:val="00A16E9A"/>
    <w:rsid w:val="00A210A9"/>
    <w:rsid w:val="00A21118"/>
    <w:rsid w:val="00A23256"/>
    <w:rsid w:val="00A25AE1"/>
    <w:rsid w:val="00A26E2E"/>
    <w:rsid w:val="00A31ABE"/>
    <w:rsid w:val="00A32FD6"/>
    <w:rsid w:val="00A33319"/>
    <w:rsid w:val="00A41E04"/>
    <w:rsid w:val="00A4242E"/>
    <w:rsid w:val="00A42686"/>
    <w:rsid w:val="00A42A3E"/>
    <w:rsid w:val="00A4433A"/>
    <w:rsid w:val="00A44807"/>
    <w:rsid w:val="00A4536B"/>
    <w:rsid w:val="00A46486"/>
    <w:rsid w:val="00A50E6A"/>
    <w:rsid w:val="00A50EE4"/>
    <w:rsid w:val="00A516B6"/>
    <w:rsid w:val="00A51F6E"/>
    <w:rsid w:val="00A52612"/>
    <w:rsid w:val="00A556EA"/>
    <w:rsid w:val="00A55953"/>
    <w:rsid w:val="00A55DB7"/>
    <w:rsid w:val="00A56B1C"/>
    <w:rsid w:val="00A61349"/>
    <w:rsid w:val="00A61689"/>
    <w:rsid w:val="00A62547"/>
    <w:rsid w:val="00A6749D"/>
    <w:rsid w:val="00A71BF1"/>
    <w:rsid w:val="00A749A6"/>
    <w:rsid w:val="00A75BD2"/>
    <w:rsid w:val="00A76B07"/>
    <w:rsid w:val="00A77716"/>
    <w:rsid w:val="00A86BA9"/>
    <w:rsid w:val="00A86ED9"/>
    <w:rsid w:val="00A90BD5"/>
    <w:rsid w:val="00A921B0"/>
    <w:rsid w:val="00A94808"/>
    <w:rsid w:val="00A94AB6"/>
    <w:rsid w:val="00A95E3E"/>
    <w:rsid w:val="00AA1421"/>
    <w:rsid w:val="00AA3781"/>
    <w:rsid w:val="00AA3F67"/>
    <w:rsid w:val="00AA4857"/>
    <w:rsid w:val="00AB1559"/>
    <w:rsid w:val="00AB3F80"/>
    <w:rsid w:val="00AB40E3"/>
    <w:rsid w:val="00AC1740"/>
    <w:rsid w:val="00AC6E4F"/>
    <w:rsid w:val="00AD072B"/>
    <w:rsid w:val="00AD1CE3"/>
    <w:rsid w:val="00AD2D4E"/>
    <w:rsid w:val="00AD3CDD"/>
    <w:rsid w:val="00AD4629"/>
    <w:rsid w:val="00AE012F"/>
    <w:rsid w:val="00AE0870"/>
    <w:rsid w:val="00AE1D51"/>
    <w:rsid w:val="00AE2973"/>
    <w:rsid w:val="00AE2B1D"/>
    <w:rsid w:val="00AE3702"/>
    <w:rsid w:val="00AE506C"/>
    <w:rsid w:val="00AE601A"/>
    <w:rsid w:val="00AE624A"/>
    <w:rsid w:val="00AF0008"/>
    <w:rsid w:val="00AF0A72"/>
    <w:rsid w:val="00AF2F55"/>
    <w:rsid w:val="00AF3624"/>
    <w:rsid w:val="00AF63BE"/>
    <w:rsid w:val="00AF6C3E"/>
    <w:rsid w:val="00AF7B0C"/>
    <w:rsid w:val="00AF7EFE"/>
    <w:rsid w:val="00B00291"/>
    <w:rsid w:val="00B005D3"/>
    <w:rsid w:val="00B01454"/>
    <w:rsid w:val="00B02ABF"/>
    <w:rsid w:val="00B0316A"/>
    <w:rsid w:val="00B03B7F"/>
    <w:rsid w:val="00B05213"/>
    <w:rsid w:val="00B05E5E"/>
    <w:rsid w:val="00B077F0"/>
    <w:rsid w:val="00B12D2F"/>
    <w:rsid w:val="00B146BB"/>
    <w:rsid w:val="00B15190"/>
    <w:rsid w:val="00B155FF"/>
    <w:rsid w:val="00B15C0B"/>
    <w:rsid w:val="00B168E2"/>
    <w:rsid w:val="00B17803"/>
    <w:rsid w:val="00B21578"/>
    <w:rsid w:val="00B23AD5"/>
    <w:rsid w:val="00B250FE"/>
    <w:rsid w:val="00B259F8"/>
    <w:rsid w:val="00B261EB"/>
    <w:rsid w:val="00B31945"/>
    <w:rsid w:val="00B33D6D"/>
    <w:rsid w:val="00B360DA"/>
    <w:rsid w:val="00B36B7E"/>
    <w:rsid w:val="00B4282A"/>
    <w:rsid w:val="00B43AA3"/>
    <w:rsid w:val="00B44A2B"/>
    <w:rsid w:val="00B462B1"/>
    <w:rsid w:val="00B4658B"/>
    <w:rsid w:val="00B471AD"/>
    <w:rsid w:val="00B473DF"/>
    <w:rsid w:val="00B47684"/>
    <w:rsid w:val="00B50EE0"/>
    <w:rsid w:val="00B53698"/>
    <w:rsid w:val="00B54AD1"/>
    <w:rsid w:val="00B568B1"/>
    <w:rsid w:val="00B57285"/>
    <w:rsid w:val="00B57A56"/>
    <w:rsid w:val="00B57DD7"/>
    <w:rsid w:val="00B631D8"/>
    <w:rsid w:val="00B632C7"/>
    <w:rsid w:val="00B633A1"/>
    <w:rsid w:val="00B651C8"/>
    <w:rsid w:val="00B67D61"/>
    <w:rsid w:val="00B702D8"/>
    <w:rsid w:val="00B71074"/>
    <w:rsid w:val="00B73C69"/>
    <w:rsid w:val="00B741AA"/>
    <w:rsid w:val="00B750F7"/>
    <w:rsid w:val="00B77022"/>
    <w:rsid w:val="00B77DC4"/>
    <w:rsid w:val="00B81184"/>
    <w:rsid w:val="00B81441"/>
    <w:rsid w:val="00B824EE"/>
    <w:rsid w:val="00B828D6"/>
    <w:rsid w:val="00B83F57"/>
    <w:rsid w:val="00B84EDC"/>
    <w:rsid w:val="00B8672F"/>
    <w:rsid w:val="00B876F3"/>
    <w:rsid w:val="00B909F1"/>
    <w:rsid w:val="00B911B3"/>
    <w:rsid w:val="00B94194"/>
    <w:rsid w:val="00B951FC"/>
    <w:rsid w:val="00BA1947"/>
    <w:rsid w:val="00BA36CA"/>
    <w:rsid w:val="00BA3F0D"/>
    <w:rsid w:val="00BA57AA"/>
    <w:rsid w:val="00BA6489"/>
    <w:rsid w:val="00BA6733"/>
    <w:rsid w:val="00BA6ACB"/>
    <w:rsid w:val="00BB0074"/>
    <w:rsid w:val="00BB2833"/>
    <w:rsid w:val="00BB3935"/>
    <w:rsid w:val="00BB40BF"/>
    <w:rsid w:val="00BB467C"/>
    <w:rsid w:val="00BB47D6"/>
    <w:rsid w:val="00BB6FE6"/>
    <w:rsid w:val="00BC33CE"/>
    <w:rsid w:val="00BC3FFF"/>
    <w:rsid w:val="00BC6E89"/>
    <w:rsid w:val="00BD0BE8"/>
    <w:rsid w:val="00BD0E5E"/>
    <w:rsid w:val="00BD359D"/>
    <w:rsid w:val="00BD3E6D"/>
    <w:rsid w:val="00BD7339"/>
    <w:rsid w:val="00BD7B24"/>
    <w:rsid w:val="00BE0853"/>
    <w:rsid w:val="00BE2250"/>
    <w:rsid w:val="00BE2351"/>
    <w:rsid w:val="00BE2713"/>
    <w:rsid w:val="00BE665A"/>
    <w:rsid w:val="00BE7E2E"/>
    <w:rsid w:val="00BF11DC"/>
    <w:rsid w:val="00BF1E66"/>
    <w:rsid w:val="00BF3580"/>
    <w:rsid w:val="00BF3D43"/>
    <w:rsid w:val="00BF4387"/>
    <w:rsid w:val="00C00B96"/>
    <w:rsid w:val="00C02251"/>
    <w:rsid w:val="00C02ABE"/>
    <w:rsid w:val="00C02ED5"/>
    <w:rsid w:val="00C0333F"/>
    <w:rsid w:val="00C033D3"/>
    <w:rsid w:val="00C03C2F"/>
    <w:rsid w:val="00C04178"/>
    <w:rsid w:val="00C061C5"/>
    <w:rsid w:val="00C06E5F"/>
    <w:rsid w:val="00C07C06"/>
    <w:rsid w:val="00C11ACA"/>
    <w:rsid w:val="00C11BCB"/>
    <w:rsid w:val="00C122AE"/>
    <w:rsid w:val="00C14618"/>
    <w:rsid w:val="00C14705"/>
    <w:rsid w:val="00C15B37"/>
    <w:rsid w:val="00C165BC"/>
    <w:rsid w:val="00C16E1B"/>
    <w:rsid w:val="00C17413"/>
    <w:rsid w:val="00C17AB6"/>
    <w:rsid w:val="00C22415"/>
    <w:rsid w:val="00C25A56"/>
    <w:rsid w:val="00C32010"/>
    <w:rsid w:val="00C340EB"/>
    <w:rsid w:val="00C35117"/>
    <w:rsid w:val="00C40354"/>
    <w:rsid w:val="00C40DA3"/>
    <w:rsid w:val="00C41A54"/>
    <w:rsid w:val="00C429A0"/>
    <w:rsid w:val="00C42FB6"/>
    <w:rsid w:val="00C430E5"/>
    <w:rsid w:val="00C4374A"/>
    <w:rsid w:val="00C43AA1"/>
    <w:rsid w:val="00C50776"/>
    <w:rsid w:val="00C52BAA"/>
    <w:rsid w:val="00C532DB"/>
    <w:rsid w:val="00C54CF4"/>
    <w:rsid w:val="00C55CAA"/>
    <w:rsid w:val="00C61684"/>
    <w:rsid w:val="00C6222D"/>
    <w:rsid w:val="00C631DD"/>
    <w:rsid w:val="00C63D11"/>
    <w:rsid w:val="00C65119"/>
    <w:rsid w:val="00C673A7"/>
    <w:rsid w:val="00C67935"/>
    <w:rsid w:val="00C7126E"/>
    <w:rsid w:val="00C73832"/>
    <w:rsid w:val="00C75482"/>
    <w:rsid w:val="00C755F4"/>
    <w:rsid w:val="00C76E4C"/>
    <w:rsid w:val="00C77916"/>
    <w:rsid w:val="00C77F12"/>
    <w:rsid w:val="00C8059C"/>
    <w:rsid w:val="00C80F77"/>
    <w:rsid w:val="00C8177B"/>
    <w:rsid w:val="00C8245B"/>
    <w:rsid w:val="00C84528"/>
    <w:rsid w:val="00C850B3"/>
    <w:rsid w:val="00C9215B"/>
    <w:rsid w:val="00C92B73"/>
    <w:rsid w:val="00C95730"/>
    <w:rsid w:val="00CA1BE0"/>
    <w:rsid w:val="00CA524F"/>
    <w:rsid w:val="00CA6E0C"/>
    <w:rsid w:val="00CB096F"/>
    <w:rsid w:val="00CB1805"/>
    <w:rsid w:val="00CB24D4"/>
    <w:rsid w:val="00CB3974"/>
    <w:rsid w:val="00CB42C7"/>
    <w:rsid w:val="00CB48E3"/>
    <w:rsid w:val="00CB75ED"/>
    <w:rsid w:val="00CC2ABE"/>
    <w:rsid w:val="00CC56DA"/>
    <w:rsid w:val="00CC5982"/>
    <w:rsid w:val="00CC5E3D"/>
    <w:rsid w:val="00CD1205"/>
    <w:rsid w:val="00CD2DB8"/>
    <w:rsid w:val="00CD3153"/>
    <w:rsid w:val="00CD49A6"/>
    <w:rsid w:val="00CD5F33"/>
    <w:rsid w:val="00CE06C7"/>
    <w:rsid w:val="00CE1569"/>
    <w:rsid w:val="00CE24B3"/>
    <w:rsid w:val="00CE2BD5"/>
    <w:rsid w:val="00CE63C5"/>
    <w:rsid w:val="00CE727D"/>
    <w:rsid w:val="00CE798D"/>
    <w:rsid w:val="00CF0253"/>
    <w:rsid w:val="00CF0827"/>
    <w:rsid w:val="00CF0E53"/>
    <w:rsid w:val="00CF0EE8"/>
    <w:rsid w:val="00CF1048"/>
    <w:rsid w:val="00CF44A5"/>
    <w:rsid w:val="00CF5A53"/>
    <w:rsid w:val="00D00E71"/>
    <w:rsid w:val="00D02F9D"/>
    <w:rsid w:val="00D050B4"/>
    <w:rsid w:val="00D06FE9"/>
    <w:rsid w:val="00D0740F"/>
    <w:rsid w:val="00D07913"/>
    <w:rsid w:val="00D10255"/>
    <w:rsid w:val="00D10F22"/>
    <w:rsid w:val="00D11126"/>
    <w:rsid w:val="00D124E4"/>
    <w:rsid w:val="00D12DF4"/>
    <w:rsid w:val="00D13A5C"/>
    <w:rsid w:val="00D14F7B"/>
    <w:rsid w:val="00D15BA9"/>
    <w:rsid w:val="00D15CCD"/>
    <w:rsid w:val="00D16DFC"/>
    <w:rsid w:val="00D21C63"/>
    <w:rsid w:val="00D23763"/>
    <w:rsid w:val="00D25317"/>
    <w:rsid w:val="00D26168"/>
    <w:rsid w:val="00D275DB"/>
    <w:rsid w:val="00D2773F"/>
    <w:rsid w:val="00D301A1"/>
    <w:rsid w:val="00D30AA3"/>
    <w:rsid w:val="00D317BD"/>
    <w:rsid w:val="00D328C6"/>
    <w:rsid w:val="00D3367F"/>
    <w:rsid w:val="00D336F8"/>
    <w:rsid w:val="00D36B57"/>
    <w:rsid w:val="00D4030E"/>
    <w:rsid w:val="00D431D5"/>
    <w:rsid w:val="00D436D1"/>
    <w:rsid w:val="00D43D51"/>
    <w:rsid w:val="00D45184"/>
    <w:rsid w:val="00D45B52"/>
    <w:rsid w:val="00D46CDB"/>
    <w:rsid w:val="00D51672"/>
    <w:rsid w:val="00D51696"/>
    <w:rsid w:val="00D556E8"/>
    <w:rsid w:val="00D56A4B"/>
    <w:rsid w:val="00D56DFA"/>
    <w:rsid w:val="00D56E53"/>
    <w:rsid w:val="00D5721C"/>
    <w:rsid w:val="00D57D1C"/>
    <w:rsid w:val="00D60A9B"/>
    <w:rsid w:val="00D6121C"/>
    <w:rsid w:val="00D624BD"/>
    <w:rsid w:val="00D63925"/>
    <w:rsid w:val="00D64BF7"/>
    <w:rsid w:val="00D6676A"/>
    <w:rsid w:val="00D66D20"/>
    <w:rsid w:val="00D674F4"/>
    <w:rsid w:val="00D67909"/>
    <w:rsid w:val="00D70D6E"/>
    <w:rsid w:val="00D71821"/>
    <w:rsid w:val="00D7257B"/>
    <w:rsid w:val="00D7306C"/>
    <w:rsid w:val="00D761C1"/>
    <w:rsid w:val="00D7667E"/>
    <w:rsid w:val="00D7727F"/>
    <w:rsid w:val="00D77B9B"/>
    <w:rsid w:val="00D84CFF"/>
    <w:rsid w:val="00D85030"/>
    <w:rsid w:val="00D867CC"/>
    <w:rsid w:val="00D86AB7"/>
    <w:rsid w:val="00D8790A"/>
    <w:rsid w:val="00D957C0"/>
    <w:rsid w:val="00D95B8B"/>
    <w:rsid w:val="00D96325"/>
    <w:rsid w:val="00D96D02"/>
    <w:rsid w:val="00D9729F"/>
    <w:rsid w:val="00DA26E9"/>
    <w:rsid w:val="00DA446F"/>
    <w:rsid w:val="00DA4651"/>
    <w:rsid w:val="00DA4C98"/>
    <w:rsid w:val="00DA503B"/>
    <w:rsid w:val="00DA5CE5"/>
    <w:rsid w:val="00DA784E"/>
    <w:rsid w:val="00DB0226"/>
    <w:rsid w:val="00DB12B7"/>
    <w:rsid w:val="00DB2644"/>
    <w:rsid w:val="00DB2874"/>
    <w:rsid w:val="00DB2D11"/>
    <w:rsid w:val="00DB4AD5"/>
    <w:rsid w:val="00DB5B8D"/>
    <w:rsid w:val="00DC204A"/>
    <w:rsid w:val="00DC24CA"/>
    <w:rsid w:val="00DC253E"/>
    <w:rsid w:val="00DC4832"/>
    <w:rsid w:val="00DC75D6"/>
    <w:rsid w:val="00DC760B"/>
    <w:rsid w:val="00DC7997"/>
    <w:rsid w:val="00DD054A"/>
    <w:rsid w:val="00DD1BFB"/>
    <w:rsid w:val="00DD4145"/>
    <w:rsid w:val="00DD487E"/>
    <w:rsid w:val="00DD4AB2"/>
    <w:rsid w:val="00DD5174"/>
    <w:rsid w:val="00DD7DAC"/>
    <w:rsid w:val="00DE0960"/>
    <w:rsid w:val="00DE2214"/>
    <w:rsid w:val="00DE3150"/>
    <w:rsid w:val="00DE3D23"/>
    <w:rsid w:val="00DE46C5"/>
    <w:rsid w:val="00DE6568"/>
    <w:rsid w:val="00DE7A10"/>
    <w:rsid w:val="00DF00A7"/>
    <w:rsid w:val="00DF2F75"/>
    <w:rsid w:val="00DF53EE"/>
    <w:rsid w:val="00DF644E"/>
    <w:rsid w:val="00DF6526"/>
    <w:rsid w:val="00E0134F"/>
    <w:rsid w:val="00E0182C"/>
    <w:rsid w:val="00E01D7C"/>
    <w:rsid w:val="00E0482F"/>
    <w:rsid w:val="00E06C02"/>
    <w:rsid w:val="00E07484"/>
    <w:rsid w:val="00E11C94"/>
    <w:rsid w:val="00E13020"/>
    <w:rsid w:val="00E131F0"/>
    <w:rsid w:val="00E16DD7"/>
    <w:rsid w:val="00E16EA1"/>
    <w:rsid w:val="00E174E9"/>
    <w:rsid w:val="00E202F8"/>
    <w:rsid w:val="00E218D5"/>
    <w:rsid w:val="00E2410C"/>
    <w:rsid w:val="00E2490D"/>
    <w:rsid w:val="00E251BD"/>
    <w:rsid w:val="00E25A7F"/>
    <w:rsid w:val="00E26034"/>
    <w:rsid w:val="00E273C5"/>
    <w:rsid w:val="00E3191C"/>
    <w:rsid w:val="00E3463D"/>
    <w:rsid w:val="00E35BC1"/>
    <w:rsid w:val="00E37170"/>
    <w:rsid w:val="00E41418"/>
    <w:rsid w:val="00E414AD"/>
    <w:rsid w:val="00E432C5"/>
    <w:rsid w:val="00E43368"/>
    <w:rsid w:val="00E4342A"/>
    <w:rsid w:val="00E44B6C"/>
    <w:rsid w:val="00E46EA1"/>
    <w:rsid w:val="00E47BCD"/>
    <w:rsid w:val="00E506C3"/>
    <w:rsid w:val="00E561B4"/>
    <w:rsid w:val="00E607A2"/>
    <w:rsid w:val="00E60A73"/>
    <w:rsid w:val="00E64E66"/>
    <w:rsid w:val="00E71544"/>
    <w:rsid w:val="00E71A49"/>
    <w:rsid w:val="00E726E9"/>
    <w:rsid w:val="00E7574A"/>
    <w:rsid w:val="00E814C1"/>
    <w:rsid w:val="00E81A6E"/>
    <w:rsid w:val="00E83A1B"/>
    <w:rsid w:val="00E851CD"/>
    <w:rsid w:val="00E90FD3"/>
    <w:rsid w:val="00E91528"/>
    <w:rsid w:val="00E91CE5"/>
    <w:rsid w:val="00E947B1"/>
    <w:rsid w:val="00E96A7A"/>
    <w:rsid w:val="00EA134A"/>
    <w:rsid w:val="00EA5D0A"/>
    <w:rsid w:val="00EB237A"/>
    <w:rsid w:val="00EB3393"/>
    <w:rsid w:val="00EB4504"/>
    <w:rsid w:val="00EB5664"/>
    <w:rsid w:val="00EB6872"/>
    <w:rsid w:val="00EB759F"/>
    <w:rsid w:val="00EC0853"/>
    <w:rsid w:val="00EC0A6B"/>
    <w:rsid w:val="00EC1DA5"/>
    <w:rsid w:val="00EC23E9"/>
    <w:rsid w:val="00EC333F"/>
    <w:rsid w:val="00EC60CF"/>
    <w:rsid w:val="00EC726B"/>
    <w:rsid w:val="00EC7881"/>
    <w:rsid w:val="00ED0031"/>
    <w:rsid w:val="00ED0ACE"/>
    <w:rsid w:val="00ED56E9"/>
    <w:rsid w:val="00ED6286"/>
    <w:rsid w:val="00ED773E"/>
    <w:rsid w:val="00EE31EE"/>
    <w:rsid w:val="00EE3501"/>
    <w:rsid w:val="00EE39E7"/>
    <w:rsid w:val="00EE5725"/>
    <w:rsid w:val="00EE6FAC"/>
    <w:rsid w:val="00EE7709"/>
    <w:rsid w:val="00EF0A4F"/>
    <w:rsid w:val="00EF0B6F"/>
    <w:rsid w:val="00EF0FE1"/>
    <w:rsid w:val="00EF19B3"/>
    <w:rsid w:val="00EF1B8B"/>
    <w:rsid w:val="00EF1F66"/>
    <w:rsid w:val="00EF37FC"/>
    <w:rsid w:val="00EF4BE7"/>
    <w:rsid w:val="00EF4FA2"/>
    <w:rsid w:val="00EF66D4"/>
    <w:rsid w:val="00EF6784"/>
    <w:rsid w:val="00EF711F"/>
    <w:rsid w:val="00EF7A7A"/>
    <w:rsid w:val="00F00F13"/>
    <w:rsid w:val="00F01421"/>
    <w:rsid w:val="00F01B74"/>
    <w:rsid w:val="00F02ADB"/>
    <w:rsid w:val="00F0306E"/>
    <w:rsid w:val="00F03FBD"/>
    <w:rsid w:val="00F0437C"/>
    <w:rsid w:val="00F04CE4"/>
    <w:rsid w:val="00F054A7"/>
    <w:rsid w:val="00F05CA8"/>
    <w:rsid w:val="00F0622A"/>
    <w:rsid w:val="00F06446"/>
    <w:rsid w:val="00F07786"/>
    <w:rsid w:val="00F158FD"/>
    <w:rsid w:val="00F16A58"/>
    <w:rsid w:val="00F17921"/>
    <w:rsid w:val="00F21F2B"/>
    <w:rsid w:val="00F23B9A"/>
    <w:rsid w:val="00F24CFB"/>
    <w:rsid w:val="00F25117"/>
    <w:rsid w:val="00F25799"/>
    <w:rsid w:val="00F25EE0"/>
    <w:rsid w:val="00F26776"/>
    <w:rsid w:val="00F33DB4"/>
    <w:rsid w:val="00F36B27"/>
    <w:rsid w:val="00F37806"/>
    <w:rsid w:val="00F37F4C"/>
    <w:rsid w:val="00F41A73"/>
    <w:rsid w:val="00F433DE"/>
    <w:rsid w:val="00F43ACA"/>
    <w:rsid w:val="00F45B84"/>
    <w:rsid w:val="00F47C83"/>
    <w:rsid w:val="00F5088E"/>
    <w:rsid w:val="00F513EC"/>
    <w:rsid w:val="00F5165F"/>
    <w:rsid w:val="00F5750C"/>
    <w:rsid w:val="00F65209"/>
    <w:rsid w:val="00F66650"/>
    <w:rsid w:val="00F673A9"/>
    <w:rsid w:val="00F70393"/>
    <w:rsid w:val="00F70C36"/>
    <w:rsid w:val="00F7229D"/>
    <w:rsid w:val="00F72460"/>
    <w:rsid w:val="00F73140"/>
    <w:rsid w:val="00F745B7"/>
    <w:rsid w:val="00F77299"/>
    <w:rsid w:val="00F81E94"/>
    <w:rsid w:val="00F837D7"/>
    <w:rsid w:val="00F85817"/>
    <w:rsid w:val="00F87310"/>
    <w:rsid w:val="00F90F15"/>
    <w:rsid w:val="00F9110E"/>
    <w:rsid w:val="00F91ECE"/>
    <w:rsid w:val="00F94EDB"/>
    <w:rsid w:val="00F95498"/>
    <w:rsid w:val="00F95F03"/>
    <w:rsid w:val="00F97127"/>
    <w:rsid w:val="00F97625"/>
    <w:rsid w:val="00F97D3B"/>
    <w:rsid w:val="00FA0751"/>
    <w:rsid w:val="00FA10FB"/>
    <w:rsid w:val="00FA2379"/>
    <w:rsid w:val="00FA3C51"/>
    <w:rsid w:val="00FA4F43"/>
    <w:rsid w:val="00FA571B"/>
    <w:rsid w:val="00FB00B3"/>
    <w:rsid w:val="00FB37BC"/>
    <w:rsid w:val="00FB3EAE"/>
    <w:rsid w:val="00FB531E"/>
    <w:rsid w:val="00FB7113"/>
    <w:rsid w:val="00FC3DB9"/>
    <w:rsid w:val="00FC4FAC"/>
    <w:rsid w:val="00FC5330"/>
    <w:rsid w:val="00FC63A8"/>
    <w:rsid w:val="00FC65D2"/>
    <w:rsid w:val="00FC7F62"/>
    <w:rsid w:val="00FD222B"/>
    <w:rsid w:val="00FD2A57"/>
    <w:rsid w:val="00FD2E78"/>
    <w:rsid w:val="00FD33A6"/>
    <w:rsid w:val="00FD3D49"/>
    <w:rsid w:val="00FD3EF2"/>
    <w:rsid w:val="00FD52C1"/>
    <w:rsid w:val="00FD7285"/>
    <w:rsid w:val="00FD72B7"/>
    <w:rsid w:val="00FD7376"/>
    <w:rsid w:val="00FD7FE8"/>
    <w:rsid w:val="00FE28AA"/>
    <w:rsid w:val="00FE35A3"/>
    <w:rsid w:val="00FE68FB"/>
    <w:rsid w:val="00FF16D4"/>
    <w:rsid w:val="00FF3F57"/>
    <w:rsid w:val="00FF594A"/>
    <w:rsid w:val="00FF6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22DA"/>
    <w:pPr>
      <w:jc w:val="both"/>
    </w:pPr>
  </w:style>
  <w:style w:type="paragraph" w:styleId="Nagwek1">
    <w:name w:val="heading 1"/>
    <w:basedOn w:val="Normalny"/>
    <w:next w:val="Normalny"/>
    <w:link w:val="Nagwek1Znak"/>
    <w:uiPriority w:val="9"/>
    <w:qFormat/>
    <w:rsid w:val="00BA36CA"/>
    <w:pPr>
      <w:keepNext/>
      <w:keepLines/>
      <w:numPr>
        <w:numId w:val="1"/>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A36CA"/>
    <w:pPr>
      <w:keepNext/>
      <w:keepLines/>
      <w:numPr>
        <w:ilvl w:val="1"/>
        <w:numId w:val="1"/>
      </w:numPr>
      <w:spacing w:before="160" w:after="0"/>
      <w:ind w:left="578" w:hanging="578"/>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A36CA"/>
    <w:pPr>
      <w:keepNext/>
      <w:keepLines/>
      <w:numPr>
        <w:ilvl w:val="2"/>
        <w:numId w:val="1"/>
      </w:numPr>
      <w:spacing w:before="16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BA36C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A36C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BA36C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BA36C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BA36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A36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36C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A36C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A36C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BA36C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BA36C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BA36C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BA36C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BA36C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A36CA"/>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BA36CA"/>
    <w:pPr>
      <w:spacing w:after="0" w:line="240" w:lineRule="auto"/>
      <w:jc w:val="left"/>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BA36CA"/>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BA36CA"/>
    <w:rPr>
      <w:vertAlign w:val="superscript"/>
    </w:rPr>
  </w:style>
  <w:style w:type="paragraph" w:styleId="Nagwek">
    <w:name w:val="header"/>
    <w:basedOn w:val="Normalny"/>
    <w:link w:val="NagwekZnak"/>
    <w:uiPriority w:val="99"/>
    <w:unhideWhenUsed/>
    <w:rsid w:val="00BA36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6CA"/>
  </w:style>
  <w:style w:type="paragraph" w:styleId="Stopka">
    <w:name w:val="footer"/>
    <w:basedOn w:val="Normalny"/>
    <w:link w:val="StopkaZnak"/>
    <w:uiPriority w:val="99"/>
    <w:unhideWhenUsed/>
    <w:rsid w:val="00BA36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6CA"/>
  </w:style>
  <w:style w:type="paragraph" w:customStyle="1" w:styleId="Default">
    <w:name w:val="Default"/>
    <w:rsid w:val="00BA36CA"/>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Numerowanie,Akapit z listą BS,List Paragraph"/>
    <w:basedOn w:val="Normalny"/>
    <w:link w:val="AkapitzlistZnak"/>
    <w:uiPriority w:val="34"/>
    <w:qFormat/>
    <w:rsid w:val="0007304E"/>
    <w:pPr>
      <w:ind w:left="720"/>
      <w:contextualSpacing/>
    </w:pPr>
  </w:style>
  <w:style w:type="character" w:customStyle="1" w:styleId="AkapitzlistZnak">
    <w:name w:val="Akapit z listą Znak"/>
    <w:aliases w:val="Numerowanie Znak,Akapit z listą BS Znak,List Paragraph Znak"/>
    <w:link w:val="Akapitzlist"/>
    <w:uiPriority w:val="34"/>
    <w:qFormat/>
    <w:locked/>
    <w:rsid w:val="007D2109"/>
  </w:style>
  <w:style w:type="paragraph" w:styleId="Tekstdymka">
    <w:name w:val="Balloon Text"/>
    <w:basedOn w:val="Normalny"/>
    <w:link w:val="TekstdymkaZnak"/>
    <w:uiPriority w:val="99"/>
    <w:semiHidden/>
    <w:unhideWhenUsed/>
    <w:rsid w:val="0017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3E84"/>
    <w:rPr>
      <w:rFonts w:ascii="Segoe UI" w:hAnsi="Segoe UI" w:cs="Segoe UI"/>
      <w:sz w:val="18"/>
      <w:szCs w:val="18"/>
    </w:rPr>
  </w:style>
  <w:style w:type="character" w:styleId="Odwoaniedokomentarza">
    <w:name w:val="annotation reference"/>
    <w:uiPriority w:val="99"/>
    <w:rsid w:val="00173E84"/>
    <w:rPr>
      <w:rFonts w:cs="Times New Roman"/>
      <w:sz w:val="16"/>
    </w:rPr>
  </w:style>
  <w:style w:type="paragraph" w:styleId="Tekstkomentarza">
    <w:name w:val="annotation text"/>
    <w:basedOn w:val="Normalny"/>
    <w:link w:val="TekstkomentarzaZnak"/>
    <w:uiPriority w:val="99"/>
    <w:rsid w:val="00173E84"/>
    <w:pPr>
      <w:spacing w:after="0"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73E8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18685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2018-06-13T11:01:00Z</dcterms:created>
  <dcterms:modified xsi:type="dcterms:W3CDTF">2018-06-13T11:01:00Z</dcterms:modified>
</cp:coreProperties>
</file>