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043E" w14:textId="77777777" w:rsidR="00BA7B5D" w:rsidRDefault="00872694">
      <w:pPr>
        <w:spacing w:after="216" w:line="259" w:lineRule="auto"/>
        <w:ind w:left="0" w:right="3" w:firstLine="0"/>
        <w:jc w:val="right"/>
      </w:pPr>
      <w:r>
        <w:rPr>
          <w:rFonts w:ascii="Arial" w:eastAsia="Arial" w:hAnsi="Arial" w:cs="Arial"/>
          <w:b/>
        </w:rPr>
        <w:t>Załącznik nr 2</w:t>
      </w: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56447AD7" w14:textId="77777777" w:rsidR="00BA7B5D" w:rsidRDefault="00872694">
      <w:pPr>
        <w:spacing w:after="0" w:line="259" w:lineRule="auto"/>
        <w:ind w:left="420" w:right="0" w:firstLine="0"/>
        <w:jc w:val="center"/>
      </w:pPr>
      <w:r>
        <w:rPr>
          <w:rFonts w:ascii="Arial" w:eastAsia="Arial" w:hAnsi="Arial" w:cs="Arial"/>
          <w:b/>
        </w:rPr>
        <w:t xml:space="preserve">ISTOTNE POSTANOWIENIA UMOWY </w:t>
      </w:r>
    </w:p>
    <w:p w14:paraId="1C296C6A" w14:textId="77777777" w:rsidR="00BA7B5D" w:rsidRDefault="00872694">
      <w:pPr>
        <w:spacing w:after="59" w:line="259" w:lineRule="auto"/>
        <w:ind w:left="474" w:right="0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C30DDF8" w14:textId="77777777" w:rsidR="00BA7B5D" w:rsidRPr="00E34114" w:rsidRDefault="00060300">
      <w:pPr>
        <w:tabs>
          <w:tab w:val="center" w:pos="1877"/>
        </w:tabs>
        <w:spacing w:after="22"/>
        <w:ind w:left="-13" w:right="0" w:firstLine="0"/>
        <w:jc w:val="left"/>
      </w:pPr>
      <w:r w:rsidRPr="00E34114">
        <w:t xml:space="preserve">  </w:t>
      </w:r>
      <w:r w:rsidR="00872694" w:rsidRPr="00E34114">
        <w:t>1.</w:t>
      </w:r>
      <w:r w:rsidRPr="00E34114">
        <w:rPr>
          <w:rFonts w:eastAsia="Arial"/>
        </w:rPr>
        <w:t xml:space="preserve"> </w:t>
      </w:r>
      <w:r w:rsidR="00872694" w:rsidRPr="00E34114">
        <w:t xml:space="preserve">Przedmiotem umowy jest: </w:t>
      </w:r>
    </w:p>
    <w:p w14:paraId="79C06D86" w14:textId="77777777" w:rsidR="00053ED5" w:rsidRPr="00E34114" w:rsidRDefault="00053ED5">
      <w:pPr>
        <w:ind w:left="423" w:right="0"/>
      </w:pPr>
    </w:p>
    <w:p w14:paraId="6636A663" w14:textId="5304C979" w:rsidR="00BA7B5D" w:rsidRPr="00E34114" w:rsidRDefault="00430FEB" w:rsidP="00F65460">
      <w:pPr>
        <w:spacing w:line="276" w:lineRule="auto"/>
        <w:ind w:left="423" w:right="0"/>
      </w:pPr>
      <w:r>
        <w:t>1)</w:t>
      </w:r>
      <w:r w:rsidR="00872694" w:rsidRPr="00E34114">
        <w:rPr>
          <w:rFonts w:eastAsia="Arial"/>
        </w:rPr>
        <w:t xml:space="preserve"> </w:t>
      </w:r>
      <w:r w:rsidR="00872694" w:rsidRPr="00E34114">
        <w:t>świadczenie usług pocztowych w obrocie krajowym i zagranicznym w zakresie</w:t>
      </w:r>
      <w:r w:rsidR="0036720F" w:rsidRPr="00E34114">
        <w:t xml:space="preserve"> przyjmowania, przemieszczania,</w:t>
      </w:r>
      <w:r w:rsidR="00872694" w:rsidRPr="00E34114">
        <w:t xml:space="preserve"> doręczania przesyłek</w:t>
      </w:r>
      <w:r w:rsidR="0036720F" w:rsidRPr="00E34114">
        <w:t xml:space="preserve"> pocztowych i ich ewentualnych zwrotów do Zamawiającego</w:t>
      </w:r>
      <w:r w:rsidR="00872694" w:rsidRPr="00E34114">
        <w:t xml:space="preserve"> po wyczerpaniu możliwości ich </w:t>
      </w:r>
      <w:r w:rsidR="0036720F" w:rsidRPr="00E34114">
        <w:t>doręczenia lub wydania odbiorcy oraz świadczenie usługi odbioru przesyłek z siedziby Zamawiającego</w:t>
      </w:r>
      <w:r w:rsidR="00872694" w:rsidRPr="00E34114">
        <w:t xml:space="preserve">, przy czym przez przesyłki będące przedmiotem zamówienia rozumie się w szczególności: </w:t>
      </w:r>
    </w:p>
    <w:p w14:paraId="599A15C8" w14:textId="77777777" w:rsidR="00BA7B5D" w:rsidRPr="00E34114" w:rsidRDefault="00872694" w:rsidP="00F65460">
      <w:pPr>
        <w:pStyle w:val="Akapitzlist"/>
        <w:numPr>
          <w:ilvl w:val="0"/>
          <w:numId w:val="13"/>
        </w:numPr>
        <w:spacing w:after="22" w:line="276" w:lineRule="auto"/>
        <w:ind w:right="0"/>
      </w:pPr>
      <w:r w:rsidRPr="00E34114">
        <w:t xml:space="preserve">przesyłki listowe nierejestrowane, </w:t>
      </w:r>
    </w:p>
    <w:p w14:paraId="07427021" w14:textId="77777777" w:rsidR="00BA7B5D" w:rsidRPr="00E34114" w:rsidRDefault="00872694" w:rsidP="00F65460">
      <w:pPr>
        <w:pStyle w:val="Akapitzlist"/>
        <w:numPr>
          <w:ilvl w:val="0"/>
          <w:numId w:val="13"/>
        </w:numPr>
        <w:spacing w:line="276" w:lineRule="auto"/>
        <w:ind w:right="0"/>
      </w:pPr>
      <w:r w:rsidRPr="00E34114">
        <w:t xml:space="preserve">przesyłki listowe rejestrowane, </w:t>
      </w:r>
    </w:p>
    <w:p w14:paraId="1AD446A1" w14:textId="77777777" w:rsidR="00BA7B5D" w:rsidRPr="00E34114" w:rsidRDefault="00872694" w:rsidP="00F65460">
      <w:pPr>
        <w:pStyle w:val="Akapitzlist"/>
        <w:numPr>
          <w:ilvl w:val="0"/>
          <w:numId w:val="13"/>
        </w:numPr>
        <w:spacing w:after="22" w:line="276" w:lineRule="auto"/>
        <w:ind w:right="0"/>
      </w:pPr>
      <w:r w:rsidRPr="00E34114">
        <w:t xml:space="preserve">paczki pocztowe, </w:t>
      </w:r>
    </w:p>
    <w:p w14:paraId="5CA66182" w14:textId="77777777" w:rsidR="00BA7B5D" w:rsidRPr="00E34114" w:rsidRDefault="00872694" w:rsidP="00F65460">
      <w:pPr>
        <w:pStyle w:val="Akapitzlist"/>
        <w:numPr>
          <w:ilvl w:val="0"/>
          <w:numId w:val="13"/>
        </w:numPr>
        <w:spacing w:line="276" w:lineRule="auto"/>
        <w:ind w:right="0"/>
      </w:pPr>
      <w:r w:rsidRPr="00E34114">
        <w:t xml:space="preserve">przesyłki z zadeklarowaną wartością - przesyłkę rejestrowaną, za której utratę, ubytek zawartości </w:t>
      </w:r>
      <w:r w:rsidR="00A81AD5" w:rsidRPr="00E34114">
        <w:t xml:space="preserve">              </w:t>
      </w:r>
      <w:r w:rsidRPr="00E34114">
        <w:t xml:space="preserve">lub uszkodzenie Wykonawca ponosi odpowiedzialność do wysokości wartości przesyłki podanej przez Zamawiającego. </w:t>
      </w:r>
    </w:p>
    <w:p w14:paraId="75F79BF4" w14:textId="77777777" w:rsidR="00BA7B5D" w:rsidRPr="00E34114" w:rsidRDefault="00872694" w:rsidP="00F65460">
      <w:pPr>
        <w:pStyle w:val="Akapitzlist"/>
        <w:numPr>
          <w:ilvl w:val="0"/>
          <w:numId w:val="13"/>
        </w:numPr>
        <w:spacing w:line="276" w:lineRule="auto"/>
        <w:ind w:right="0"/>
      </w:pPr>
      <w:r w:rsidRPr="00E34114">
        <w:t xml:space="preserve">zwroty do Zamawiającego w przypadku wyczerpania możliwości doręczenia przesyłek w </w:t>
      </w:r>
    </w:p>
    <w:p w14:paraId="3726D6C7" w14:textId="77777777" w:rsidR="00BA7B5D" w:rsidRPr="00E34114" w:rsidRDefault="00A81AD5" w:rsidP="00F65460">
      <w:pPr>
        <w:spacing w:after="22" w:line="276" w:lineRule="auto"/>
        <w:ind w:right="0"/>
        <w:jc w:val="left"/>
      </w:pPr>
      <w:r w:rsidRPr="00E34114">
        <w:t xml:space="preserve">             </w:t>
      </w:r>
      <w:r w:rsidR="0036720F" w:rsidRPr="00E34114">
        <w:t>pozycji b, c, d.</w:t>
      </w:r>
      <w:r w:rsidR="00872694" w:rsidRPr="00E34114">
        <w:t xml:space="preserve"> </w:t>
      </w:r>
    </w:p>
    <w:p w14:paraId="680A62F0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t xml:space="preserve"> </w:t>
      </w:r>
    </w:p>
    <w:p w14:paraId="71827870" w14:textId="1AABD20E" w:rsidR="00BA7B5D" w:rsidRPr="00E34114" w:rsidRDefault="00430FEB" w:rsidP="002E2664">
      <w:pPr>
        <w:spacing w:line="276" w:lineRule="auto"/>
        <w:ind w:right="0"/>
      </w:pPr>
      <w:r>
        <w:t xml:space="preserve">2) </w:t>
      </w:r>
      <w:r w:rsidR="00872694" w:rsidRPr="00E34114">
        <w:t xml:space="preserve">Świadczenie przez Wykonawcę dla przesyłek rejestrowanych, o których mowa powyżej, usług dodatkowych tj.: </w:t>
      </w:r>
    </w:p>
    <w:p w14:paraId="35534611" w14:textId="77777777" w:rsidR="00BA7B5D" w:rsidRPr="00E34114" w:rsidRDefault="00872694" w:rsidP="00F65460">
      <w:pPr>
        <w:numPr>
          <w:ilvl w:val="1"/>
          <w:numId w:val="2"/>
        </w:numPr>
        <w:spacing w:line="276" w:lineRule="auto"/>
        <w:ind w:right="0" w:firstLine="0"/>
      </w:pPr>
      <w:r w:rsidRPr="00E34114">
        <w:t xml:space="preserve">traktowanie przesyłki jako przesyłki z zadeklarowaną wartością, </w:t>
      </w:r>
    </w:p>
    <w:p w14:paraId="56B3CADF" w14:textId="77777777" w:rsidR="00BA7B5D" w:rsidRPr="00E34114" w:rsidRDefault="00872694" w:rsidP="00F65460">
      <w:pPr>
        <w:numPr>
          <w:ilvl w:val="1"/>
          <w:numId w:val="2"/>
        </w:numPr>
        <w:spacing w:line="276" w:lineRule="auto"/>
        <w:ind w:right="0" w:firstLine="0"/>
      </w:pPr>
      <w:r w:rsidRPr="00E34114">
        <w:t xml:space="preserve">zwrotne potwierdzanie odbioru przesyłki, </w:t>
      </w:r>
    </w:p>
    <w:p w14:paraId="4773E477" w14:textId="77777777" w:rsidR="00A02D89" w:rsidRDefault="00872694" w:rsidP="00F65460">
      <w:pPr>
        <w:numPr>
          <w:ilvl w:val="1"/>
          <w:numId w:val="2"/>
        </w:numPr>
        <w:spacing w:line="276" w:lineRule="auto"/>
        <w:ind w:right="0" w:firstLine="0"/>
      </w:pPr>
      <w:r w:rsidRPr="00E34114">
        <w:t xml:space="preserve">sprawdzenie zawartości przesyłki przez odbiorcę wraz z uzyskaniem dowodu tego sprawdzenia, </w:t>
      </w:r>
    </w:p>
    <w:p w14:paraId="4A7ABEE7" w14:textId="4816BFFF" w:rsidR="00BA7B5D" w:rsidRPr="00E34114" w:rsidRDefault="00872694" w:rsidP="00F65460">
      <w:pPr>
        <w:numPr>
          <w:ilvl w:val="1"/>
          <w:numId w:val="2"/>
        </w:numPr>
        <w:spacing w:line="276" w:lineRule="auto"/>
        <w:ind w:right="0" w:firstLine="0"/>
      </w:pPr>
      <w:r w:rsidRPr="00E34114">
        <w:rPr>
          <w:rFonts w:eastAsia="Arial"/>
        </w:rPr>
        <w:t xml:space="preserve"> </w:t>
      </w:r>
      <w:r w:rsidRPr="00E34114">
        <w:t xml:space="preserve">ostrożnie, </w:t>
      </w:r>
    </w:p>
    <w:p w14:paraId="61FA815A" w14:textId="77777777" w:rsidR="00BA7B5D" w:rsidRPr="00E34114" w:rsidRDefault="00872694" w:rsidP="00F65460">
      <w:pPr>
        <w:spacing w:line="276" w:lineRule="auto"/>
        <w:ind w:left="428" w:right="0" w:firstLine="0"/>
      </w:pPr>
      <w:r w:rsidRPr="00E34114">
        <w:t>e)</w:t>
      </w:r>
      <w:r w:rsidRPr="00E34114">
        <w:rPr>
          <w:rFonts w:eastAsia="Arial"/>
        </w:rPr>
        <w:t xml:space="preserve"> </w:t>
      </w:r>
      <w:r w:rsidRPr="00E34114">
        <w:t xml:space="preserve">zwrot niedostarczonych przesyłek nadawcy do siedziby Zamawiającego. </w:t>
      </w:r>
    </w:p>
    <w:p w14:paraId="624146F0" w14:textId="77777777" w:rsidR="00BA7B5D" w:rsidRPr="00E34114" w:rsidRDefault="00872694" w:rsidP="00F65460">
      <w:pPr>
        <w:spacing w:line="276" w:lineRule="auto"/>
        <w:ind w:left="428" w:right="0" w:firstLine="0"/>
      </w:pPr>
      <w:r w:rsidRPr="00E34114">
        <w:t xml:space="preserve">Usługi dodatkowe dotyczące „sprawdzenia zawartości przesyłki przez odbiorcę wraz z uzyskaniem dowodu tego sprawdzenia” oraz „ostrożnie” dotyczą wyłącznie usług paczkowych. </w:t>
      </w:r>
    </w:p>
    <w:p w14:paraId="3BCCEFAE" w14:textId="77777777" w:rsidR="002E2664" w:rsidRDefault="002E2664" w:rsidP="002E2664">
      <w:pPr>
        <w:spacing w:line="276" w:lineRule="auto"/>
        <w:ind w:left="423" w:right="0" w:firstLine="0"/>
      </w:pPr>
    </w:p>
    <w:p w14:paraId="7D4B5EF1" w14:textId="79B1F9E6" w:rsidR="00BA7B5D" w:rsidRPr="00E34114" w:rsidRDefault="00430FEB" w:rsidP="002E2664">
      <w:pPr>
        <w:spacing w:line="276" w:lineRule="auto"/>
        <w:ind w:left="423" w:right="0" w:firstLine="0"/>
      </w:pPr>
      <w:r>
        <w:t>2.</w:t>
      </w:r>
      <w:r w:rsidR="00872694" w:rsidRPr="00E34114">
        <w:t xml:space="preserve">Usługi pocztowe, o których mowa w ust. 1, realizowane będą w standardzie wskazanym w szczególności w: </w:t>
      </w:r>
    </w:p>
    <w:p w14:paraId="4F864A1F" w14:textId="1D770499" w:rsidR="00BA7B5D" w:rsidRPr="00E34114" w:rsidRDefault="00872694" w:rsidP="00F65460">
      <w:pPr>
        <w:numPr>
          <w:ilvl w:val="0"/>
          <w:numId w:val="3"/>
        </w:numPr>
        <w:spacing w:after="22" w:line="276" w:lineRule="auto"/>
        <w:ind w:right="0" w:hanging="428"/>
        <w:jc w:val="left"/>
      </w:pPr>
      <w:r w:rsidRPr="00E34114">
        <w:t>Ustawie z dnia 23 listopada 2012 - Prawo pocztowe (Dz. U. z 201</w:t>
      </w:r>
      <w:r w:rsidR="00706E96">
        <w:t>8</w:t>
      </w:r>
      <w:r w:rsidRPr="00E34114">
        <w:t xml:space="preserve"> poz. </w:t>
      </w:r>
      <w:r w:rsidR="00997195">
        <w:t>2188 ze zm.</w:t>
      </w:r>
      <w:r w:rsidRPr="00E34114">
        <w:t xml:space="preserve">), </w:t>
      </w:r>
    </w:p>
    <w:p w14:paraId="6DD669CA" w14:textId="77777777" w:rsidR="00BA7B5D" w:rsidRPr="00E34114" w:rsidRDefault="00872694" w:rsidP="00F65460">
      <w:pPr>
        <w:numPr>
          <w:ilvl w:val="0"/>
          <w:numId w:val="3"/>
        </w:numPr>
        <w:spacing w:after="22" w:line="276" w:lineRule="auto"/>
        <w:ind w:right="0" w:hanging="428"/>
        <w:jc w:val="left"/>
      </w:pPr>
      <w:r w:rsidRPr="00E34114">
        <w:t xml:space="preserve">Rozporządzeniu Ministra Administracji i Cyfryzacji w sprawie warunków wykonywania usług powszechnych przez operatora wyznaczonego z dnia 29.04.2013r. (Dz.U. z 2013 poz. 545), </w:t>
      </w:r>
    </w:p>
    <w:p w14:paraId="55A5651D" w14:textId="77777777" w:rsidR="00BA7B5D" w:rsidRPr="00E34114" w:rsidRDefault="00872694" w:rsidP="00F65460">
      <w:pPr>
        <w:numPr>
          <w:ilvl w:val="0"/>
          <w:numId w:val="3"/>
        </w:numPr>
        <w:spacing w:line="276" w:lineRule="auto"/>
        <w:ind w:right="0" w:hanging="428"/>
        <w:jc w:val="left"/>
      </w:pPr>
      <w:r w:rsidRPr="00E34114">
        <w:t xml:space="preserve">Rozporządzeniu Ministra Administracji i Cyfryzacji  w sprawie reklamacji usługi pocztowej z </w:t>
      </w:r>
    </w:p>
    <w:p w14:paraId="4524F7C1" w14:textId="41AADFD0" w:rsidR="00BA7B5D" w:rsidRDefault="00872694" w:rsidP="00F65460">
      <w:pPr>
        <w:spacing w:after="22" w:line="276" w:lineRule="auto"/>
        <w:ind w:left="438" w:right="0" w:hanging="10"/>
        <w:jc w:val="left"/>
      </w:pPr>
      <w:r w:rsidRPr="00E34114">
        <w:t>26.11.2013r. (Dz.U. z 201</w:t>
      </w:r>
      <w:r w:rsidR="00931B30">
        <w:t>8</w:t>
      </w:r>
      <w:r w:rsidRPr="00E34114">
        <w:t>r. poz.</w:t>
      </w:r>
      <w:r w:rsidR="00931B30">
        <w:t>421</w:t>
      </w:r>
      <w:r w:rsidRPr="00E34114">
        <w:t xml:space="preserve"> ze zm.). </w:t>
      </w:r>
    </w:p>
    <w:p w14:paraId="3641885F" w14:textId="77777777" w:rsidR="00997195" w:rsidRPr="00E34114" w:rsidRDefault="00997195" w:rsidP="00997195">
      <w:pPr>
        <w:numPr>
          <w:ilvl w:val="0"/>
          <w:numId w:val="3"/>
        </w:numPr>
        <w:spacing w:after="22" w:line="276" w:lineRule="auto"/>
        <w:ind w:right="0" w:hanging="428"/>
        <w:jc w:val="left"/>
      </w:pPr>
      <w:r w:rsidRPr="00E34114">
        <w:t>Ustaw</w:t>
      </w:r>
      <w:r>
        <w:t>ie</w:t>
      </w:r>
      <w:r w:rsidRPr="00E34114">
        <w:t xml:space="preserve"> z dnia 16 czerwca 1960r</w:t>
      </w:r>
      <w:r w:rsidRPr="002E2664">
        <w:t>. Kodeks postępowania administracyjnego</w:t>
      </w:r>
      <w:r w:rsidRPr="00E34114">
        <w:t xml:space="preserve"> (Dz.U. z 201</w:t>
      </w:r>
      <w:r>
        <w:t>8</w:t>
      </w:r>
      <w:r w:rsidRPr="00E34114">
        <w:t>r. poz.</w:t>
      </w:r>
      <w:r>
        <w:t>2096 ze zm.</w:t>
      </w:r>
      <w:r w:rsidRPr="00E34114">
        <w:t xml:space="preserve">). </w:t>
      </w:r>
    </w:p>
    <w:p w14:paraId="0B197583" w14:textId="77777777" w:rsidR="00997195" w:rsidRPr="00E34114" w:rsidRDefault="00997195" w:rsidP="00997195">
      <w:pPr>
        <w:numPr>
          <w:ilvl w:val="0"/>
          <w:numId w:val="3"/>
        </w:numPr>
        <w:spacing w:line="276" w:lineRule="auto"/>
        <w:ind w:right="0" w:hanging="428"/>
        <w:jc w:val="left"/>
      </w:pPr>
      <w:r w:rsidRPr="00E34114">
        <w:t>Ustaw</w:t>
      </w:r>
      <w:r>
        <w:t xml:space="preserve">ie </w:t>
      </w:r>
      <w:r w:rsidRPr="00E34114">
        <w:t>z dnia 17 listopada 1964r. Kodeks postępowania cywilnego (Dz.U. z 201</w:t>
      </w:r>
      <w:r>
        <w:t>8</w:t>
      </w:r>
      <w:r w:rsidRPr="00E34114">
        <w:t>r. poz.1</w:t>
      </w:r>
      <w:r>
        <w:t>360</w:t>
      </w:r>
      <w:r w:rsidRPr="00E34114">
        <w:t xml:space="preserve"> ze zm.). </w:t>
      </w:r>
    </w:p>
    <w:p w14:paraId="6ABDE3A0" w14:textId="77777777" w:rsidR="00997195" w:rsidRPr="00E34114" w:rsidRDefault="00997195" w:rsidP="00F65460">
      <w:pPr>
        <w:spacing w:after="22" w:line="276" w:lineRule="auto"/>
        <w:ind w:left="438" w:right="0" w:hanging="10"/>
        <w:jc w:val="left"/>
      </w:pPr>
    </w:p>
    <w:p w14:paraId="11D26471" w14:textId="53591031" w:rsidR="00BA7B5D" w:rsidRPr="00E34114" w:rsidRDefault="00872694" w:rsidP="00F65460">
      <w:pPr>
        <w:numPr>
          <w:ilvl w:val="0"/>
          <w:numId w:val="3"/>
        </w:numPr>
        <w:spacing w:line="276" w:lineRule="auto"/>
        <w:ind w:right="0" w:hanging="428"/>
        <w:jc w:val="left"/>
      </w:pPr>
      <w:r w:rsidRPr="00E34114">
        <w:t xml:space="preserve">innych aktach prawnych związanych z realizacją usług będących przedmiotem umowy </w:t>
      </w:r>
    </w:p>
    <w:p w14:paraId="38C92F5E" w14:textId="28C6F526" w:rsidR="00BA7B5D" w:rsidRPr="00E34114" w:rsidRDefault="00BA7B5D" w:rsidP="00F65460">
      <w:pPr>
        <w:spacing w:after="12" w:line="276" w:lineRule="auto"/>
        <w:ind w:left="428" w:right="0" w:firstLine="0"/>
        <w:jc w:val="left"/>
      </w:pPr>
    </w:p>
    <w:p w14:paraId="192AECD0" w14:textId="48DC8C3D" w:rsidR="00BA7B5D" w:rsidRPr="00E34114" w:rsidRDefault="00430FEB" w:rsidP="002E2664">
      <w:pPr>
        <w:spacing w:line="276" w:lineRule="auto"/>
        <w:ind w:left="708" w:right="0" w:firstLine="0"/>
      </w:pPr>
      <w:r>
        <w:lastRenderedPageBreak/>
        <w:t xml:space="preserve">3. </w:t>
      </w:r>
      <w:r w:rsidR="00872694" w:rsidRPr="00E34114">
        <w:t xml:space="preserve">Zmiany przepisów wskazanych powyżej nie wymagają zmiany umowy. </w:t>
      </w:r>
    </w:p>
    <w:p w14:paraId="1ECB9BDD" w14:textId="77777777" w:rsidR="00BA7B5D" w:rsidRPr="00E34114" w:rsidRDefault="00872694" w:rsidP="00F65460">
      <w:pPr>
        <w:numPr>
          <w:ilvl w:val="0"/>
          <w:numId w:val="4"/>
        </w:numPr>
        <w:spacing w:line="276" w:lineRule="auto"/>
        <w:ind w:right="0" w:hanging="641"/>
      </w:pPr>
      <w:r w:rsidRPr="00E34114">
        <w:t xml:space="preserve">Zamawiający zobowiązuje się do przestrzegania przepisów, w tym w szczególności międzynarodowych przepisów pocztowych dotyczących umieszczania na opakowaniu wyłącznie informacji pocztowych niezbędnych do wyekspediowania przesyłek. </w:t>
      </w:r>
    </w:p>
    <w:p w14:paraId="04273EE3" w14:textId="77777777" w:rsidR="00BA7B5D" w:rsidRPr="00E34114" w:rsidRDefault="00872694" w:rsidP="00F65460">
      <w:pPr>
        <w:numPr>
          <w:ilvl w:val="0"/>
          <w:numId w:val="4"/>
        </w:numPr>
        <w:spacing w:line="276" w:lineRule="auto"/>
        <w:ind w:right="0" w:hanging="641"/>
      </w:pPr>
      <w:r w:rsidRPr="00E34114">
        <w:t xml:space="preserve">Zamawiający będzie nadawał przesyłki w stanie uporządkowanym według kategorii rodzajowej i wagowej. Przesyłki rejestrowane nadawane będą na podstawie wykazu listów poleconych. Przesyłki nierejestrowane nadawane będą na podstawie wykazu nadanych przesyłek. </w:t>
      </w:r>
    </w:p>
    <w:p w14:paraId="70A43685" w14:textId="77777777" w:rsidR="00BA7B5D" w:rsidRPr="00E34114" w:rsidRDefault="00872694" w:rsidP="00F65460">
      <w:pPr>
        <w:numPr>
          <w:ilvl w:val="0"/>
          <w:numId w:val="4"/>
        </w:numPr>
        <w:spacing w:line="276" w:lineRule="auto"/>
        <w:ind w:right="0" w:hanging="641"/>
      </w:pPr>
      <w:r w:rsidRPr="00E34114">
        <w:t xml:space="preserve">Wykonawca zobowiązuje się do świadczenia usługi odbioru przesyłek, o których mowa w ust.1 z siedziby Zamawiającego , przemieszczania i dostarczania ich adresatom na obszarze całego kraju i za granicę. </w:t>
      </w:r>
    </w:p>
    <w:p w14:paraId="66CC8506" w14:textId="77777777" w:rsidR="00BA7B5D" w:rsidRPr="00E34114" w:rsidRDefault="00872694" w:rsidP="00F65460">
      <w:pPr>
        <w:numPr>
          <w:ilvl w:val="0"/>
          <w:numId w:val="4"/>
        </w:numPr>
        <w:spacing w:line="276" w:lineRule="auto"/>
        <w:ind w:right="0" w:hanging="641"/>
      </w:pPr>
      <w:r w:rsidRPr="00E34114">
        <w:t xml:space="preserve">Miejsce odbioru przesyłek przez Wykonawcę:  </w:t>
      </w:r>
    </w:p>
    <w:p w14:paraId="4F1828FF" w14:textId="77777777" w:rsidR="00BA7B5D" w:rsidRPr="00E34114" w:rsidRDefault="00872694" w:rsidP="00F65460">
      <w:pPr>
        <w:numPr>
          <w:ilvl w:val="1"/>
          <w:numId w:val="4"/>
        </w:numPr>
        <w:spacing w:line="276" w:lineRule="auto"/>
        <w:ind w:left="661" w:right="0" w:hanging="233"/>
        <w:jc w:val="left"/>
      </w:pPr>
      <w:r w:rsidRPr="00E34114">
        <w:t xml:space="preserve">Biuro Podawcze Starostwa Powiatowego w Oleśnicy, ul. Słowackiego 10, 56-400 Oleśnica, </w:t>
      </w:r>
    </w:p>
    <w:p w14:paraId="6CE9951A" w14:textId="77777777" w:rsidR="00BA7B5D" w:rsidRPr="00E34114" w:rsidRDefault="00872694" w:rsidP="00F65460">
      <w:pPr>
        <w:numPr>
          <w:ilvl w:val="1"/>
          <w:numId w:val="4"/>
        </w:numPr>
        <w:spacing w:after="22" w:line="276" w:lineRule="auto"/>
        <w:ind w:left="661" w:right="0" w:hanging="233"/>
        <w:jc w:val="left"/>
      </w:pPr>
      <w:r w:rsidRPr="00E34114">
        <w:t xml:space="preserve">Referat Wydziału Geodezji, Kartografii i Katastru w Sycowie ul. Mickiewicza 1, 56-500 Syców. </w:t>
      </w:r>
    </w:p>
    <w:p w14:paraId="5809F7D0" w14:textId="77777777" w:rsidR="00BA7B5D" w:rsidRPr="00E34114" w:rsidRDefault="00872694" w:rsidP="00F65460">
      <w:pPr>
        <w:numPr>
          <w:ilvl w:val="0"/>
          <w:numId w:val="4"/>
        </w:numPr>
        <w:spacing w:line="276" w:lineRule="auto"/>
        <w:ind w:right="0" w:hanging="641"/>
      </w:pPr>
      <w:r w:rsidRPr="00E34114">
        <w:t xml:space="preserve">Odbiór przesyłek następuje codziennie w dni robocze dla Zamawiającego, z wyjątkiem dni ustawowo wolnych od pracy,  od godz.14:00 do 14:30. </w:t>
      </w:r>
    </w:p>
    <w:p w14:paraId="1174B9A9" w14:textId="5FE9B229" w:rsidR="00BA7B5D" w:rsidRPr="006B1C41" w:rsidRDefault="00872694" w:rsidP="00F65460">
      <w:pPr>
        <w:numPr>
          <w:ilvl w:val="0"/>
          <w:numId w:val="4"/>
        </w:numPr>
        <w:spacing w:after="34" w:line="276" w:lineRule="auto"/>
        <w:ind w:right="0" w:hanging="641"/>
      </w:pPr>
      <w:r w:rsidRPr="006B1C41">
        <w:t>Zamawiający będzie korzystał z własnych wzorów druków „potwierdzenia odbioru” w celu doręczania przesyłek na zasadach określonych w ustawie z dnia 14 czerwca 1960r. – Kodeks Postępowania Administracyjnego (Dz.U. z 201</w:t>
      </w:r>
      <w:r w:rsidR="00997195">
        <w:t>8</w:t>
      </w:r>
      <w:r w:rsidRPr="006B1C41">
        <w:t xml:space="preserve">r. , poz. </w:t>
      </w:r>
      <w:r w:rsidR="00997195">
        <w:t>2096 ze zm.</w:t>
      </w:r>
      <w:r w:rsidRPr="006B1C41">
        <w:t xml:space="preserve"> ). </w:t>
      </w:r>
    </w:p>
    <w:p w14:paraId="46034CBB" w14:textId="6992AFFB" w:rsidR="00BA7B5D" w:rsidRPr="006B1C41" w:rsidRDefault="00872694" w:rsidP="00F65460">
      <w:pPr>
        <w:numPr>
          <w:ilvl w:val="0"/>
          <w:numId w:val="4"/>
        </w:numPr>
        <w:spacing w:after="1" w:line="276" w:lineRule="auto"/>
        <w:ind w:right="0" w:hanging="641"/>
      </w:pPr>
      <w:r w:rsidRPr="006B1C41">
        <w:t xml:space="preserve">W pozostałych przypadkach poza opisanymi w punkcie </w:t>
      </w:r>
      <w:r w:rsidR="00430FEB">
        <w:t>9</w:t>
      </w:r>
      <w:r w:rsidRPr="006B1C41">
        <w:t>, Wykonawca dostarczy formularze potwierdzeń odbioru zgodnie z obowiązującymi u niego wzorami, a do wzoru umowy załączy wzór potwierdzeni</w:t>
      </w:r>
      <w:r w:rsidR="00430FEB">
        <w:t>a</w:t>
      </w:r>
      <w:r w:rsidRPr="006B1C41">
        <w:t xml:space="preserve"> odbioru. </w:t>
      </w:r>
    </w:p>
    <w:p w14:paraId="07A36E97" w14:textId="77777777" w:rsidR="00BA7B5D" w:rsidRPr="00E34114" w:rsidRDefault="00872694" w:rsidP="00F65460">
      <w:pPr>
        <w:spacing w:after="11" w:line="276" w:lineRule="auto"/>
        <w:ind w:left="428" w:right="0" w:firstLine="0"/>
        <w:jc w:val="left"/>
      </w:pPr>
      <w:r w:rsidRPr="00E34114">
        <w:t xml:space="preserve"> </w:t>
      </w:r>
    </w:p>
    <w:p w14:paraId="23D6435D" w14:textId="77777777" w:rsidR="00BA7B5D" w:rsidRPr="00E34114" w:rsidRDefault="00872694" w:rsidP="00F65460">
      <w:pPr>
        <w:numPr>
          <w:ilvl w:val="0"/>
          <w:numId w:val="4"/>
        </w:numPr>
        <w:spacing w:after="22" w:line="276" w:lineRule="auto"/>
        <w:ind w:right="0" w:hanging="641"/>
      </w:pPr>
      <w:r w:rsidRPr="00E34114">
        <w:t xml:space="preserve">Zasady dokonania rozliczeń: </w:t>
      </w:r>
    </w:p>
    <w:p w14:paraId="6DE31C93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Zamawiający zobowiązuje się do uiszczania należności za świadczenie usług pocztowych w formie opłaty z dołu. </w:t>
      </w:r>
    </w:p>
    <w:p w14:paraId="3CCC32C8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dla przesyłek opłacanych z dołu za okres rozliczeniowy należy rozumieć miesiąc kalendarzowy. </w:t>
      </w:r>
    </w:p>
    <w:p w14:paraId="00C4F468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faktura VAT z tytułu należności wynikającej z realizacji umowy, wystawiana będzie w terminie 7 dni od zakończenia okresu rozliczeniowego. </w:t>
      </w:r>
    </w:p>
    <w:p w14:paraId="1EE0F3C7" w14:textId="5B47FB9B" w:rsidR="00BA7B5D" w:rsidRPr="00E34114" w:rsidRDefault="00872694" w:rsidP="00F65460">
      <w:pPr>
        <w:numPr>
          <w:ilvl w:val="0"/>
          <w:numId w:val="5"/>
        </w:numPr>
        <w:spacing w:after="0" w:line="276" w:lineRule="auto"/>
        <w:ind w:left="427" w:right="0" w:hanging="425"/>
      </w:pPr>
      <w:r w:rsidRPr="00E34114">
        <w:t xml:space="preserve">należności wynikające z faktur VAT Zamawiający regulować będzie przelewem na konto wskazane na fakturze VAT w terminie 21 dni od daty prawidłowo wystawionej faktury VAT  Zamawiającemu. </w:t>
      </w:r>
    </w:p>
    <w:p w14:paraId="36F4E366" w14:textId="77777777" w:rsidR="00BA7B5D" w:rsidRPr="00E34114" w:rsidRDefault="00872694" w:rsidP="00F65460">
      <w:pPr>
        <w:spacing w:after="22" w:line="276" w:lineRule="auto"/>
        <w:ind w:left="438" w:right="0" w:hanging="10"/>
        <w:jc w:val="left"/>
      </w:pPr>
      <w:r w:rsidRPr="00E34114">
        <w:t xml:space="preserve">Faktura zostanie wystawiona na : </w:t>
      </w:r>
    </w:p>
    <w:p w14:paraId="6BC497AE" w14:textId="77777777" w:rsidR="00BA7B5D" w:rsidRPr="00E34114" w:rsidRDefault="00872694" w:rsidP="00F65460">
      <w:pPr>
        <w:spacing w:after="0" w:line="276" w:lineRule="auto"/>
        <w:ind w:left="428" w:right="0" w:firstLine="0"/>
        <w:jc w:val="left"/>
      </w:pPr>
      <w:r w:rsidRPr="00E34114">
        <w:rPr>
          <w:b/>
        </w:rPr>
        <w:t xml:space="preserve">Powiat Oleśnicki – Starostwo Powiatowe w Oleśnicy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</w:t>
      </w:r>
    </w:p>
    <w:p w14:paraId="6FFBEBA3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rPr>
          <w:b/>
        </w:rPr>
        <w:t xml:space="preserve">NIP: 911-17-80-454 </w:t>
      </w:r>
    </w:p>
    <w:p w14:paraId="2E8BCF1E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za dzień zapłaty przyjmuje się dzień obciążenia rachunku bankowego Zamawiającego. </w:t>
      </w:r>
    </w:p>
    <w:p w14:paraId="449571F6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podstawą obliczenia należności będą ceny jednostkowe brutto za przesyłki, wyszczególnione w załączniku nr …………… oraz suma opłat za przesyłki faktycznie nadane lub zwrócone z powodu braku możliwości ich doręczenia w okresie rozliczeniowym, potwierdzona na podstawie dokumentów nadawczych lub oddawczych, </w:t>
      </w:r>
    </w:p>
    <w:p w14:paraId="3441CFD2" w14:textId="77777777" w:rsidR="00BA7B5D" w:rsidRPr="00E34114" w:rsidRDefault="00872694" w:rsidP="00F65460">
      <w:pPr>
        <w:numPr>
          <w:ilvl w:val="0"/>
          <w:numId w:val="5"/>
        </w:numPr>
        <w:spacing w:line="276" w:lineRule="auto"/>
        <w:ind w:left="427" w:right="0" w:hanging="425"/>
      </w:pPr>
      <w:r w:rsidRPr="00E34114">
        <w:t xml:space="preserve">do każdej faktury Wykonawca dołączy zestawienie nadanych w miesiącu przesyłek w ujęciu ilościowym. </w:t>
      </w:r>
    </w:p>
    <w:p w14:paraId="5BCE82E1" w14:textId="77777777" w:rsidR="00D650B9" w:rsidRPr="00E34114" w:rsidRDefault="00D650B9" w:rsidP="00F65460">
      <w:pPr>
        <w:spacing w:line="276" w:lineRule="auto"/>
        <w:ind w:left="427" w:right="0" w:firstLine="0"/>
      </w:pPr>
    </w:p>
    <w:p w14:paraId="1C7FD88B" w14:textId="7D3B2296" w:rsidR="00D650B9" w:rsidRPr="008B325A" w:rsidRDefault="00D650B9" w:rsidP="008B3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rPr>
          <w:color w:val="000000" w:themeColor="text1"/>
        </w:rPr>
      </w:pPr>
      <w:r w:rsidRPr="008B325A">
        <w:rPr>
          <w:color w:val="000000" w:themeColor="text1"/>
        </w:rPr>
        <w:lastRenderedPageBreak/>
        <w:t xml:space="preserve">Cena podana przez Wykonawcę nie będzie podlegała zmianom przez okres realizacji zamówienia, z wyjątkiem przypadku zmiany stawki podatku VAT na usługi pocztowe </w:t>
      </w:r>
      <w:r w:rsidR="00430FEB" w:rsidRPr="008B325A">
        <w:rPr>
          <w:color w:val="000000" w:themeColor="text1"/>
        </w:rPr>
        <w:t>.</w:t>
      </w:r>
    </w:p>
    <w:p w14:paraId="6FA30810" w14:textId="0A252A0E" w:rsidR="00BA7B5D" w:rsidRPr="00E34114" w:rsidRDefault="00872694" w:rsidP="00F65460">
      <w:pPr>
        <w:numPr>
          <w:ilvl w:val="0"/>
          <w:numId w:val="6"/>
        </w:numPr>
        <w:spacing w:line="276" w:lineRule="auto"/>
        <w:ind w:right="0" w:hanging="641"/>
      </w:pPr>
      <w:r w:rsidRPr="00E34114">
        <w:t xml:space="preserve">Umowa może być rozwiązana przez każdą ze stron z </w:t>
      </w:r>
      <w:r w:rsidRPr="008B325A">
        <w:rPr>
          <w:color w:val="FF0000"/>
        </w:rPr>
        <w:t xml:space="preserve">zachowaniem </w:t>
      </w:r>
      <w:r w:rsidR="008B325A" w:rsidRPr="008B325A">
        <w:rPr>
          <w:color w:val="FF0000"/>
        </w:rPr>
        <w:t xml:space="preserve">3- miesięcznego </w:t>
      </w:r>
      <w:r w:rsidRPr="00E34114">
        <w:t xml:space="preserve">okresu wypowiedzenia ze skutkiem na ostatni dzień miesiąca następującego po miesiącu, w którym wypowiedzenie zostało złożone. </w:t>
      </w:r>
    </w:p>
    <w:p w14:paraId="5C793729" w14:textId="77777777" w:rsidR="00BA7B5D" w:rsidRPr="00E34114" w:rsidRDefault="00872694" w:rsidP="00F65460">
      <w:pPr>
        <w:numPr>
          <w:ilvl w:val="0"/>
          <w:numId w:val="6"/>
        </w:numPr>
        <w:spacing w:line="276" w:lineRule="auto"/>
        <w:ind w:right="0" w:hanging="641"/>
      </w:pPr>
      <w:r w:rsidRPr="00E34114">
        <w:t xml:space="preserve">Sądem właściwym do rozpatrywania sporów wynikłych na tle realizacji umowy jest Sąd właściwy dla siedziby Zamawiającego. </w:t>
      </w:r>
    </w:p>
    <w:p w14:paraId="314608B8" w14:textId="5CDB346D" w:rsidR="00BA7B5D" w:rsidRPr="00E34114" w:rsidRDefault="00872694" w:rsidP="00F65460">
      <w:pPr>
        <w:numPr>
          <w:ilvl w:val="0"/>
          <w:numId w:val="6"/>
        </w:numPr>
        <w:spacing w:after="22" w:line="276" w:lineRule="auto"/>
        <w:ind w:right="0" w:hanging="641"/>
      </w:pPr>
      <w:r w:rsidRPr="00E34114">
        <w:t xml:space="preserve">Umowa zostaje </w:t>
      </w:r>
      <w:r w:rsidR="00074B7C" w:rsidRPr="00E34114">
        <w:t xml:space="preserve">zawarta </w:t>
      </w:r>
      <w:r w:rsidR="00074B7C" w:rsidRPr="008B325A">
        <w:rPr>
          <w:color w:val="FF0000"/>
        </w:rPr>
        <w:t xml:space="preserve">na okres jednego roku licząc od dnia </w:t>
      </w:r>
      <w:r w:rsidR="00430FEB" w:rsidRPr="008B325A">
        <w:rPr>
          <w:color w:val="FF0000"/>
        </w:rPr>
        <w:t>jej zawarcia</w:t>
      </w:r>
      <w:r w:rsidR="00430FEB">
        <w:t xml:space="preserve">. </w:t>
      </w:r>
    </w:p>
    <w:p w14:paraId="66C9591A" w14:textId="77777777" w:rsidR="00BA7B5D" w:rsidRPr="00E34114" w:rsidRDefault="00872694" w:rsidP="00F65460">
      <w:pPr>
        <w:numPr>
          <w:ilvl w:val="0"/>
          <w:numId w:val="6"/>
        </w:numPr>
        <w:spacing w:line="276" w:lineRule="auto"/>
        <w:ind w:right="0" w:hanging="641"/>
      </w:pPr>
      <w:r w:rsidRPr="00E34114">
        <w:t xml:space="preserve">W sprawach nieuregulowanych umową mają zastosowanie przepisy Kodeksu Cywilnego, Prawa pocztowego wraz z przepisami wykonawczymi. </w:t>
      </w:r>
    </w:p>
    <w:p w14:paraId="556C279D" w14:textId="77777777" w:rsidR="00BA7B5D" w:rsidRPr="00E34114" w:rsidRDefault="00872694" w:rsidP="00F65460">
      <w:pPr>
        <w:numPr>
          <w:ilvl w:val="0"/>
          <w:numId w:val="6"/>
        </w:numPr>
        <w:spacing w:line="276" w:lineRule="auto"/>
        <w:ind w:right="0" w:hanging="641"/>
      </w:pPr>
      <w:r w:rsidRPr="00E34114">
        <w:t xml:space="preserve">Zapisy dotyczące podwykonawstwa: </w:t>
      </w:r>
    </w:p>
    <w:p w14:paraId="3138A4D4" w14:textId="77777777" w:rsidR="00BA7B5D" w:rsidRPr="00E34114" w:rsidRDefault="00872694" w:rsidP="00F65460">
      <w:pPr>
        <w:numPr>
          <w:ilvl w:val="0"/>
          <w:numId w:val="7"/>
        </w:numPr>
        <w:spacing w:line="276" w:lineRule="auto"/>
        <w:ind w:right="573" w:firstLine="0"/>
      </w:pPr>
      <w:r w:rsidRPr="00E34114">
        <w:t xml:space="preserve">Wykaz części zamówienia, które Wykonawca zamierza powierzyć podwykonawcom; </w:t>
      </w:r>
    </w:p>
    <w:p w14:paraId="651816FB" w14:textId="77777777" w:rsidR="00BA7B5D" w:rsidRPr="00E34114" w:rsidRDefault="00872694" w:rsidP="00F65460">
      <w:pPr>
        <w:spacing w:after="0" w:line="276" w:lineRule="auto"/>
        <w:ind w:left="428" w:right="0" w:firstLine="0"/>
        <w:jc w:val="left"/>
      </w:pPr>
      <w:r w:rsidRPr="00E34114">
        <w:t xml:space="preserve"> </w:t>
      </w:r>
    </w:p>
    <w:tbl>
      <w:tblPr>
        <w:tblStyle w:val="TableGrid"/>
        <w:tblW w:w="9078" w:type="dxa"/>
        <w:tblInd w:w="67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5132"/>
        <w:gridCol w:w="3346"/>
      </w:tblGrid>
      <w:tr w:rsidR="00BA7B5D" w:rsidRPr="00E34114" w14:paraId="39509B5D" w14:textId="77777777">
        <w:trPr>
          <w:trHeight w:val="8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D56" w14:textId="77777777" w:rsidR="00BA7B5D" w:rsidRPr="00E34114" w:rsidRDefault="00872694" w:rsidP="00F65460">
            <w:pPr>
              <w:spacing w:after="0" w:line="276" w:lineRule="auto"/>
              <w:ind w:left="51" w:right="0" w:firstLine="0"/>
              <w:jc w:val="center"/>
            </w:pPr>
            <w:r w:rsidRPr="00E34114">
              <w:t xml:space="preserve">Lp. </w:t>
            </w:r>
          </w:p>
          <w:p w14:paraId="0D734A80" w14:textId="77777777" w:rsidR="00BA7B5D" w:rsidRPr="00E34114" w:rsidRDefault="00872694" w:rsidP="00F65460">
            <w:pPr>
              <w:spacing w:after="0" w:line="276" w:lineRule="auto"/>
              <w:ind w:left="100" w:right="0" w:firstLine="0"/>
              <w:jc w:val="center"/>
            </w:pPr>
            <w:r w:rsidRPr="00E34114"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C673" w14:textId="77777777" w:rsidR="00BA7B5D" w:rsidRPr="00E34114" w:rsidRDefault="00872694" w:rsidP="00F65460">
            <w:pPr>
              <w:spacing w:after="0" w:line="276" w:lineRule="auto"/>
              <w:ind w:left="2" w:right="0" w:firstLine="0"/>
              <w:jc w:val="left"/>
            </w:pPr>
            <w:r w:rsidRPr="00E34114">
              <w:t xml:space="preserve"> </w:t>
            </w:r>
          </w:p>
          <w:p w14:paraId="14B2FB3A" w14:textId="77777777" w:rsidR="00BA7B5D" w:rsidRPr="00E34114" w:rsidRDefault="00872694" w:rsidP="00F65460">
            <w:pPr>
              <w:spacing w:after="0" w:line="276" w:lineRule="auto"/>
              <w:ind w:left="0" w:right="0" w:firstLine="0"/>
              <w:jc w:val="center"/>
            </w:pPr>
            <w:r w:rsidRPr="00E34114">
              <w:t xml:space="preserve">Zakres rzeczowy zamówienia, który zostanie powierzony podwykonawcy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A48E" w14:textId="77777777" w:rsidR="00BA7B5D" w:rsidRPr="00E34114" w:rsidRDefault="00872694" w:rsidP="00F65460">
            <w:pPr>
              <w:spacing w:after="0" w:line="276" w:lineRule="auto"/>
              <w:ind w:left="0" w:right="0" w:firstLine="0"/>
              <w:jc w:val="left"/>
            </w:pPr>
            <w:r w:rsidRPr="00E34114">
              <w:t xml:space="preserve"> </w:t>
            </w:r>
          </w:p>
          <w:p w14:paraId="4A21B62D" w14:textId="77777777" w:rsidR="00BA7B5D" w:rsidRPr="00E34114" w:rsidRDefault="00872694" w:rsidP="00F65460">
            <w:pPr>
              <w:spacing w:after="0" w:line="276" w:lineRule="auto"/>
              <w:ind w:left="41" w:right="0" w:firstLine="0"/>
              <w:jc w:val="center"/>
            </w:pPr>
            <w:r w:rsidRPr="00E34114">
              <w:t xml:space="preserve">Ilość podwykonawców </w:t>
            </w:r>
          </w:p>
          <w:p w14:paraId="0A56A6FB" w14:textId="77777777" w:rsidR="00BA7B5D" w:rsidRPr="00E34114" w:rsidRDefault="00872694" w:rsidP="00F65460">
            <w:pPr>
              <w:spacing w:after="0" w:line="276" w:lineRule="auto"/>
              <w:ind w:left="0" w:right="0" w:firstLine="0"/>
              <w:jc w:val="left"/>
            </w:pPr>
            <w:r w:rsidRPr="00E34114">
              <w:t xml:space="preserve"> </w:t>
            </w:r>
          </w:p>
        </w:tc>
      </w:tr>
      <w:tr w:rsidR="00BA7B5D" w:rsidRPr="00E34114" w14:paraId="38F6D16F" w14:textId="77777777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10C1" w14:textId="77777777" w:rsidR="00BA7B5D" w:rsidRPr="00E34114" w:rsidRDefault="00872694" w:rsidP="00F65460">
            <w:pPr>
              <w:spacing w:after="0" w:line="276" w:lineRule="auto"/>
              <w:ind w:left="51" w:right="0" w:firstLine="0"/>
              <w:jc w:val="center"/>
            </w:pPr>
            <w:r w:rsidRPr="00E34114">
              <w:t xml:space="preserve">1.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161" w14:textId="77777777" w:rsidR="00BA7B5D" w:rsidRPr="00E34114" w:rsidRDefault="00872694" w:rsidP="00F65460">
            <w:pPr>
              <w:spacing w:after="0" w:line="276" w:lineRule="auto"/>
              <w:ind w:left="2" w:right="0" w:firstLine="0"/>
              <w:jc w:val="left"/>
            </w:pPr>
            <w:r w:rsidRPr="00E34114"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93FB" w14:textId="77777777" w:rsidR="00BA7B5D" w:rsidRPr="00E34114" w:rsidRDefault="00872694" w:rsidP="00F65460">
            <w:pPr>
              <w:spacing w:after="0" w:line="276" w:lineRule="auto"/>
              <w:ind w:left="0" w:right="0" w:firstLine="0"/>
              <w:jc w:val="left"/>
            </w:pPr>
            <w:r w:rsidRPr="00E34114">
              <w:t xml:space="preserve"> </w:t>
            </w:r>
          </w:p>
        </w:tc>
      </w:tr>
      <w:tr w:rsidR="00BA7B5D" w:rsidRPr="00E34114" w14:paraId="6F698579" w14:textId="77777777">
        <w:trPr>
          <w:trHeight w:val="3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393" w14:textId="77777777" w:rsidR="00BA7B5D" w:rsidRPr="00E34114" w:rsidRDefault="00872694" w:rsidP="00F65460">
            <w:pPr>
              <w:spacing w:after="0" w:line="276" w:lineRule="auto"/>
              <w:ind w:left="51" w:right="0" w:firstLine="0"/>
              <w:jc w:val="center"/>
            </w:pPr>
            <w:r w:rsidRPr="00E34114">
              <w:t xml:space="preserve">2.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FF4" w14:textId="77777777" w:rsidR="00BA7B5D" w:rsidRPr="00E34114" w:rsidRDefault="00872694" w:rsidP="00F65460">
            <w:pPr>
              <w:spacing w:after="0" w:line="276" w:lineRule="auto"/>
              <w:ind w:left="2" w:right="0" w:firstLine="0"/>
              <w:jc w:val="left"/>
            </w:pPr>
            <w:r w:rsidRPr="00E34114"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FBA" w14:textId="77777777" w:rsidR="00BA7B5D" w:rsidRPr="00E34114" w:rsidRDefault="00872694" w:rsidP="00F65460">
            <w:pPr>
              <w:spacing w:after="0" w:line="276" w:lineRule="auto"/>
              <w:ind w:left="0" w:right="0" w:firstLine="0"/>
              <w:jc w:val="left"/>
            </w:pPr>
            <w:r w:rsidRPr="00E34114">
              <w:t xml:space="preserve"> </w:t>
            </w:r>
          </w:p>
        </w:tc>
      </w:tr>
    </w:tbl>
    <w:p w14:paraId="3E326A2B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t xml:space="preserve"> </w:t>
      </w:r>
    </w:p>
    <w:p w14:paraId="2F1FCD29" w14:textId="77777777" w:rsidR="00E27282" w:rsidRDefault="00872694" w:rsidP="00F65460">
      <w:pPr>
        <w:numPr>
          <w:ilvl w:val="0"/>
          <w:numId w:val="7"/>
        </w:numPr>
        <w:spacing w:line="276" w:lineRule="auto"/>
        <w:ind w:right="573" w:firstLine="0"/>
      </w:pPr>
      <w:r w:rsidRPr="00E34114">
        <w:t xml:space="preserve">Wykonawca obowiązany jest z podwykonawcami zawierać umowy w formie pisemnej. </w:t>
      </w:r>
    </w:p>
    <w:p w14:paraId="720E7A0E" w14:textId="77777777" w:rsidR="00BA7B5D" w:rsidRPr="00E34114" w:rsidRDefault="00872694" w:rsidP="00F65460">
      <w:pPr>
        <w:numPr>
          <w:ilvl w:val="0"/>
          <w:numId w:val="7"/>
        </w:numPr>
        <w:spacing w:line="276" w:lineRule="auto"/>
        <w:ind w:right="573" w:firstLine="0"/>
      </w:pPr>
      <w:r w:rsidRPr="00E34114">
        <w:t xml:space="preserve">Wykonawca odpowiada za działanie podwykonawców jak za swoje własne. </w:t>
      </w:r>
    </w:p>
    <w:p w14:paraId="306D54F6" w14:textId="77777777" w:rsidR="00BA7B5D" w:rsidRPr="00E34114" w:rsidRDefault="00872694" w:rsidP="00F65460">
      <w:pPr>
        <w:spacing w:line="276" w:lineRule="auto"/>
        <w:ind w:left="423" w:right="0"/>
      </w:pPr>
      <w:r w:rsidRPr="00E34114">
        <w:t>4)</w:t>
      </w:r>
      <w:r w:rsidRPr="00E34114">
        <w:rPr>
          <w:rFonts w:eastAsia="Arial"/>
        </w:rPr>
        <w:t xml:space="preserve"> </w:t>
      </w:r>
      <w:r w:rsidRPr="00E34114">
        <w:t xml:space="preserve">Zamawiający zastrzega, że podwykonawcy, którym Wykonawca powierza wykonanie przedmiotu umowy w zakresie wymagającym posiadania stosownych uprawnień, muszą posiadać uprawnienia do wykonywania przedmiotu umowy wymagane odpowiednimi przepisami prawa. </w:t>
      </w:r>
    </w:p>
    <w:p w14:paraId="6D612E2B" w14:textId="4611DAE9" w:rsidR="00BA7B5D" w:rsidRPr="00E34114" w:rsidRDefault="008B325A" w:rsidP="008B325A">
      <w:pPr>
        <w:spacing w:line="276" w:lineRule="auto"/>
        <w:ind w:right="0"/>
      </w:pPr>
      <w:r>
        <w:t>18.</w:t>
      </w:r>
      <w:r w:rsidR="00872694" w:rsidRPr="00E34114"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4435086E" w14:textId="77777777" w:rsidR="00BA7B5D" w:rsidRPr="00E34114" w:rsidRDefault="00872694" w:rsidP="00F65460">
      <w:pPr>
        <w:numPr>
          <w:ilvl w:val="0"/>
          <w:numId w:val="8"/>
        </w:numPr>
        <w:spacing w:line="276" w:lineRule="auto"/>
        <w:ind w:right="0"/>
      </w:pPr>
      <w:r w:rsidRPr="00E34114">
        <w:t xml:space="preserve">Odszkodowania wypłacane będą na podstawie rozstrzygniętych postępowań reklamacyjnych, zgodnie z obowiązującymi przepisami w zakresie reklamacji usługi pocztowej. </w:t>
      </w:r>
    </w:p>
    <w:p w14:paraId="41913183" w14:textId="4885878C" w:rsidR="00BA7B5D" w:rsidRPr="00E34114" w:rsidRDefault="00872694" w:rsidP="00F65460">
      <w:pPr>
        <w:numPr>
          <w:ilvl w:val="0"/>
          <w:numId w:val="8"/>
        </w:numPr>
        <w:spacing w:after="0" w:line="276" w:lineRule="auto"/>
        <w:ind w:right="0"/>
      </w:pPr>
      <w:r w:rsidRPr="00E34114">
        <w:t>Niezależnie od roszczeń odszkodowawczych, o których mowa w ust.</w:t>
      </w:r>
      <w:r w:rsidR="00430FEB">
        <w:t xml:space="preserve"> 1</w:t>
      </w:r>
      <w:r w:rsidR="008B325A">
        <w:t>8</w:t>
      </w:r>
      <w:r w:rsidR="00430FEB">
        <w:t xml:space="preserve"> i</w:t>
      </w:r>
      <w:r w:rsidRPr="00E34114">
        <w:t xml:space="preserve"> </w:t>
      </w:r>
      <w:r w:rsidR="008B325A">
        <w:t>19</w:t>
      </w:r>
      <w:r w:rsidRPr="00E34114">
        <w:t xml:space="preserve"> Zamawiający ma prawo do naliczenia następujących kar umownych: </w:t>
      </w:r>
    </w:p>
    <w:p w14:paraId="7A25485A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t xml:space="preserve"> </w:t>
      </w:r>
    </w:p>
    <w:p w14:paraId="035595C4" w14:textId="3C379E79" w:rsidR="00D650B9" w:rsidRPr="00E34114" w:rsidRDefault="00D650B9" w:rsidP="00F65460">
      <w:pPr>
        <w:numPr>
          <w:ilvl w:val="0"/>
          <w:numId w:val="9"/>
        </w:numPr>
        <w:spacing w:after="0" w:line="276" w:lineRule="auto"/>
        <w:ind w:right="0"/>
        <w:rPr>
          <w:color w:val="auto"/>
        </w:rPr>
      </w:pPr>
      <w:r w:rsidRPr="00E34114">
        <w:rPr>
          <w:color w:val="auto"/>
        </w:rPr>
        <w:t xml:space="preserve">w przypadku niedotrzymania terminu odbioru przesyłek z siedziby Zamawiającego w terminie, określonym w ust. </w:t>
      </w:r>
      <w:r w:rsidR="00430FEB">
        <w:rPr>
          <w:color w:val="auto"/>
        </w:rPr>
        <w:t>8</w:t>
      </w:r>
      <w:r w:rsidRPr="00E34114">
        <w:rPr>
          <w:color w:val="auto"/>
        </w:rPr>
        <w:t>,  Zamawiającemu przysługuje prawo do naliczenia kary umownej w wysokości 50 zł za każdy udokumentowany przypadek niedotrzymania terminu w czasie uniemożliwiającym nadanie przesyłek Zamawiającego w dniu ich odbioru przez Wykonawcę z wyłączeniem przypadków uprzedniego powiadomienia Zamawiającego przez Wykonawcę w formie pisemnej</w:t>
      </w:r>
      <w:r w:rsidR="008B325A">
        <w:rPr>
          <w:color w:val="auto"/>
        </w:rPr>
        <w:t>,</w:t>
      </w:r>
    </w:p>
    <w:p w14:paraId="055F376E" w14:textId="1F33DCDE" w:rsidR="00BA7B5D" w:rsidRPr="00E34114" w:rsidRDefault="00872694" w:rsidP="00F65460">
      <w:pPr>
        <w:numPr>
          <w:ilvl w:val="0"/>
          <w:numId w:val="9"/>
        </w:numPr>
        <w:spacing w:after="0" w:line="276" w:lineRule="auto"/>
        <w:ind w:right="0" w:hanging="346"/>
      </w:pPr>
      <w:r w:rsidRPr="00E34114">
        <w:t xml:space="preserve">Wykonawca zobowiązuje się zapłacić kary umowne w wysokości </w:t>
      </w:r>
      <w:r w:rsidRPr="00E34114">
        <w:rPr>
          <w:b/>
        </w:rPr>
        <w:t xml:space="preserve">2% </w:t>
      </w:r>
      <w:r w:rsidRPr="00E34114">
        <w:t>ogólnego wynagrodzenia za cały przedmiot umowy, wskazanego w formularzu ofertowym, w przypadku odstąpienia od umowy z powodu okoliczności, za które odpowiada Wykonawca</w:t>
      </w:r>
      <w:r w:rsidR="00B230F3">
        <w:t>.</w:t>
      </w:r>
      <w:r w:rsidRPr="00E34114">
        <w:t xml:space="preserve"> </w:t>
      </w:r>
    </w:p>
    <w:p w14:paraId="30DE256B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t xml:space="preserve"> </w:t>
      </w:r>
    </w:p>
    <w:p w14:paraId="554E4506" w14:textId="4DA46620" w:rsidR="00BA7B5D" w:rsidRPr="00E34114" w:rsidRDefault="00872694" w:rsidP="008B325A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Zamawiający zastrzega sobie możliwość dochodzenia odszkodowania przewyższającego ustalone kary umowne. </w:t>
      </w:r>
    </w:p>
    <w:p w14:paraId="36BAD823" w14:textId="77777777" w:rsidR="00BA7B5D" w:rsidRPr="00E34114" w:rsidRDefault="00872694" w:rsidP="00F65460">
      <w:pPr>
        <w:numPr>
          <w:ilvl w:val="0"/>
          <w:numId w:val="10"/>
        </w:numPr>
        <w:spacing w:line="276" w:lineRule="auto"/>
        <w:ind w:right="0" w:hanging="876"/>
      </w:pPr>
      <w:r w:rsidRPr="00E34114">
        <w:lastRenderedPageBreak/>
        <w:t xml:space="preserve">W przypadku zwłoki Zamawiającego w zapłacie wynagrodzenia należnego Wykonawcy Zamawiający zapłaci Wykonawcy należne odsetki ustawowe za opóźnienie. </w:t>
      </w:r>
    </w:p>
    <w:p w14:paraId="178FFBF7" w14:textId="7AE6BDDF" w:rsidR="00BA7B5D" w:rsidRPr="00E34114" w:rsidRDefault="00872694" w:rsidP="00F65460">
      <w:pPr>
        <w:numPr>
          <w:ilvl w:val="0"/>
          <w:numId w:val="10"/>
        </w:numPr>
        <w:spacing w:line="276" w:lineRule="auto"/>
        <w:ind w:right="0" w:hanging="876"/>
      </w:pPr>
      <w:r w:rsidRPr="00E34114">
        <w:t>Zapisy dotyczące odstąpienia od umowy</w:t>
      </w:r>
      <w:r w:rsidR="008B325A">
        <w:t xml:space="preserve"> i jej rozwiązania </w:t>
      </w:r>
      <w:r w:rsidRPr="00E34114">
        <w:t xml:space="preserve">: </w:t>
      </w:r>
    </w:p>
    <w:p w14:paraId="09C1E2D7" w14:textId="77777777" w:rsidR="00BA7B5D" w:rsidRPr="00E34114" w:rsidRDefault="00872694" w:rsidP="00F65460">
      <w:pPr>
        <w:spacing w:after="12" w:line="276" w:lineRule="auto"/>
        <w:ind w:left="428" w:right="0" w:firstLine="0"/>
        <w:jc w:val="left"/>
      </w:pPr>
      <w:r w:rsidRPr="00E34114">
        <w:t xml:space="preserve"> </w:t>
      </w:r>
    </w:p>
    <w:p w14:paraId="6E27F6BE" w14:textId="77777777" w:rsidR="00BA7B5D" w:rsidRPr="00E34114" w:rsidRDefault="00872694" w:rsidP="002E2664">
      <w:pPr>
        <w:numPr>
          <w:ilvl w:val="0"/>
          <w:numId w:val="14"/>
        </w:numPr>
        <w:spacing w:line="276" w:lineRule="auto"/>
        <w:ind w:right="0"/>
      </w:pPr>
      <w:r w:rsidRPr="00E34114">
        <w:t xml:space="preserve"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 </w:t>
      </w:r>
    </w:p>
    <w:p w14:paraId="0E31D069" w14:textId="77777777" w:rsidR="00BA7B5D" w:rsidRPr="00E34114" w:rsidRDefault="00872694" w:rsidP="002E2664">
      <w:pPr>
        <w:numPr>
          <w:ilvl w:val="0"/>
          <w:numId w:val="14"/>
        </w:numPr>
        <w:spacing w:line="276" w:lineRule="auto"/>
        <w:ind w:right="0"/>
      </w:pPr>
      <w:r w:rsidRPr="00E34114">
        <w:t xml:space="preserve">Zamawiający zastrzega sobie możliwość rozwiązania umowy ze skutkiem natychmiastowym, w przypadku rażącego lub uporczywego naruszenia postanowień umowy przez Wykonawcę. Warunkiem do skorzystania przez Zamawiającego z uprawnienia, o którym mowa w zdaniu poprzednim, jest uprzednie wezwanie Wykonawcy do usunięcia uchybień i bezskutecznym upływie wyznaczonego w tym celu terminu. </w:t>
      </w:r>
    </w:p>
    <w:p w14:paraId="28150983" w14:textId="77777777" w:rsidR="00BA7B5D" w:rsidRPr="00E34114" w:rsidRDefault="00872694" w:rsidP="002E2664">
      <w:pPr>
        <w:numPr>
          <w:ilvl w:val="0"/>
          <w:numId w:val="14"/>
        </w:numPr>
        <w:spacing w:line="276" w:lineRule="auto"/>
        <w:ind w:right="0"/>
      </w:pPr>
      <w:r w:rsidRPr="00E34114">
        <w:t xml:space="preserve">Wykonawca może rozwiązać umowę ze skutkiem natychmiastowym, w przypadku rażącego lub uporczywego naruszenia postanowień umowy przez Zamawiającego. Warunkiem do skorzystania przez Wykonawcę z uprawnienia, o którym mowa w zdaniu poprzednim, jest uprzednie wezwanie Zamawiającego do usunięcia uchybień i bezskuteczny upływ wyznaczonego w tym celu terminu. </w:t>
      </w:r>
    </w:p>
    <w:p w14:paraId="0B856ECD" w14:textId="37319A36" w:rsidR="005C5F05" w:rsidRPr="00A15EB9" w:rsidRDefault="005C5F05" w:rsidP="005C5F05">
      <w:pPr>
        <w:pStyle w:val="Textbody"/>
        <w:spacing w:after="0" w:line="360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15EB9">
        <w:rPr>
          <w:rFonts w:asciiTheme="minorHAnsi" w:hAnsiTheme="minorHAnsi" w:cstheme="minorHAnsi"/>
          <w:sz w:val="22"/>
          <w:szCs w:val="22"/>
        </w:rPr>
        <w:t>2</w:t>
      </w:r>
      <w:r w:rsidR="008B325A" w:rsidRPr="00A15EB9">
        <w:rPr>
          <w:rFonts w:asciiTheme="minorHAnsi" w:hAnsiTheme="minorHAnsi" w:cstheme="minorHAnsi"/>
          <w:sz w:val="22"/>
          <w:szCs w:val="22"/>
        </w:rPr>
        <w:t>4</w:t>
      </w:r>
      <w:r w:rsidRPr="00A15EB9">
        <w:rPr>
          <w:rFonts w:asciiTheme="minorHAnsi" w:hAnsiTheme="minorHAnsi" w:cstheme="minorHAnsi"/>
          <w:sz w:val="22"/>
          <w:szCs w:val="22"/>
        </w:rPr>
        <w:t>. Wykonawca oświadcza, że spełnia wszystkie niezbędne wymogi organizacyjne, prawne oraz techniczne i w ramach swojej działalności przetwarza dane osobowe zgodnie z przepisami dotyczącymi ochrony danych osobowych („Przepisy Ochrony Danych”), w tym w szczególności:</w:t>
      </w:r>
    </w:p>
    <w:p w14:paraId="18F86B04" w14:textId="77777777" w:rsidR="005C5F05" w:rsidRPr="00A15EB9" w:rsidRDefault="005C5F05" w:rsidP="005C5F05">
      <w:pPr>
        <w:pStyle w:val="Textbody"/>
        <w:spacing w:after="0" w:line="360" w:lineRule="auto"/>
        <w:ind w:left="555"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a) ustawy z dnia 10 maja 2018 r. o ochronie danych osobowych oraz aktów wykonawczych do tej ustawy,</w:t>
      </w:r>
    </w:p>
    <w:p w14:paraId="0D2E494E" w14:textId="771912D3" w:rsidR="005C5F05" w:rsidRPr="00A15EB9" w:rsidRDefault="005C5F05" w:rsidP="005C5F05">
      <w:pPr>
        <w:pStyle w:val="Textbody"/>
        <w:spacing w:after="0" w:line="360" w:lineRule="auto"/>
        <w:ind w:left="570"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b) rozporządzenia Parlamentu Europejskiego i Rady w sprawie ochrony osób fizycznych w związku z przetwarzaniem danych osobowych i w sprawie swobodnego przepływu takich danych oraz uchylenia dyrektywy 95/46/WE (ogólne rozporządzenie o ochronie danych - „RODO”).</w:t>
      </w:r>
    </w:p>
    <w:bookmarkEnd w:id="0"/>
    <w:p w14:paraId="7DF93D47" w14:textId="563683DC" w:rsidR="00BA7B5D" w:rsidRPr="00E34114" w:rsidRDefault="00BA7B5D" w:rsidP="005C5F05">
      <w:pPr>
        <w:spacing w:line="276" w:lineRule="auto"/>
        <w:ind w:left="67" w:right="0" w:firstLine="0"/>
      </w:pPr>
    </w:p>
    <w:sectPr w:rsidR="00BA7B5D" w:rsidRPr="00E34114">
      <w:pgSz w:w="11906" w:h="16838"/>
      <w:pgMar w:top="1459" w:right="1413" w:bottom="1578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per">
    <w:altName w:val="MS Mincho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C1C"/>
    <w:multiLevelType w:val="hybridMultilevel"/>
    <w:tmpl w:val="261C871A"/>
    <w:lvl w:ilvl="0" w:tplc="68BC4EF0">
      <w:start w:val="26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08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8F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64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EB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6D0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C94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E1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0C7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43489E"/>
    <w:multiLevelType w:val="hybridMultilevel"/>
    <w:tmpl w:val="4DD411C8"/>
    <w:lvl w:ilvl="0" w:tplc="749C29FA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440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1E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B0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E48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881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A03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80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0D7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23B04"/>
    <w:multiLevelType w:val="hybridMultilevel"/>
    <w:tmpl w:val="9230A79E"/>
    <w:lvl w:ilvl="0" w:tplc="04150011">
      <w:start w:val="1"/>
      <w:numFmt w:val="decimal"/>
      <w:lvlText w:val="%1)"/>
      <w:lvlJc w:val="left"/>
      <w:pPr>
        <w:ind w:left="42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30179"/>
    <w:multiLevelType w:val="hybridMultilevel"/>
    <w:tmpl w:val="6DDCFB96"/>
    <w:lvl w:ilvl="0" w:tplc="41780572">
      <w:start w:val="21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FC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BD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C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B8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2D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E1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CE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75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56356"/>
    <w:multiLevelType w:val="hybridMultilevel"/>
    <w:tmpl w:val="7032A5AA"/>
    <w:lvl w:ilvl="0" w:tplc="F100366C">
      <w:start w:val="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7D2">
      <w:start w:val="1"/>
      <w:numFmt w:val="lowerLetter"/>
      <w:lvlText w:val="%2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3AF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D1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6E7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4D4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6E7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EDE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EBEA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1B4386"/>
    <w:multiLevelType w:val="hybridMultilevel"/>
    <w:tmpl w:val="609CC3A8"/>
    <w:lvl w:ilvl="0" w:tplc="BFA0D3A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C8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3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7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3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5E082A"/>
    <w:multiLevelType w:val="hybridMultilevel"/>
    <w:tmpl w:val="BEC0873C"/>
    <w:lvl w:ilvl="0" w:tplc="7792A24C">
      <w:start w:val="1"/>
      <w:numFmt w:val="lowerLetter"/>
      <w:lvlText w:val="%1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8940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E001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2B30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CFCA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C0BC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252D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85D5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4B88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F96783"/>
    <w:multiLevelType w:val="hybridMultilevel"/>
    <w:tmpl w:val="C09E0D80"/>
    <w:lvl w:ilvl="0" w:tplc="22AC6914">
      <w:start w:val="18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24000DD"/>
    <w:multiLevelType w:val="hybridMultilevel"/>
    <w:tmpl w:val="B7E2F3EA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D08CE"/>
    <w:multiLevelType w:val="hybridMultilevel"/>
    <w:tmpl w:val="D894587E"/>
    <w:lvl w:ilvl="0" w:tplc="7792A2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C6AE8"/>
    <w:multiLevelType w:val="hybridMultilevel"/>
    <w:tmpl w:val="33AA5C34"/>
    <w:lvl w:ilvl="0" w:tplc="B7EC6890">
      <w:start w:val="19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0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C4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A9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8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86183"/>
    <w:multiLevelType w:val="hybridMultilevel"/>
    <w:tmpl w:val="C1522352"/>
    <w:lvl w:ilvl="0" w:tplc="2DC67BC8">
      <w:start w:val="1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A9C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24D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05A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124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DAD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99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80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6B8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074DCB"/>
    <w:multiLevelType w:val="hybridMultilevel"/>
    <w:tmpl w:val="3A820470"/>
    <w:lvl w:ilvl="0" w:tplc="92D0BDEE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24910"/>
    <w:multiLevelType w:val="hybridMultilevel"/>
    <w:tmpl w:val="47F4B25A"/>
    <w:lvl w:ilvl="0" w:tplc="CA98E2C2">
      <w:start w:val="1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45B9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E79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0783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53D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2B9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4A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695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6AD6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5D"/>
    <w:rsid w:val="00053ED5"/>
    <w:rsid w:val="00060300"/>
    <w:rsid w:val="00074B7C"/>
    <w:rsid w:val="000A4144"/>
    <w:rsid w:val="001D756A"/>
    <w:rsid w:val="002E2664"/>
    <w:rsid w:val="00364580"/>
    <w:rsid w:val="0036720F"/>
    <w:rsid w:val="00430FEB"/>
    <w:rsid w:val="00446E93"/>
    <w:rsid w:val="00563FA3"/>
    <w:rsid w:val="005C5F05"/>
    <w:rsid w:val="00665F39"/>
    <w:rsid w:val="006B1C41"/>
    <w:rsid w:val="00706E96"/>
    <w:rsid w:val="00773B13"/>
    <w:rsid w:val="00872694"/>
    <w:rsid w:val="008B325A"/>
    <w:rsid w:val="00911DC8"/>
    <w:rsid w:val="00926C3C"/>
    <w:rsid w:val="00931B30"/>
    <w:rsid w:val="00997195"/>
    <w:rsid w:val="00A02D89"/>
    <w:rsid w:val="00A04327"/>
    <w:rsid w:val="00A15EB9"/>
    <w:rsid w:val="00A81AD5"/>
    <w:rsid w:val="00B230F3"/>
    <w:rsid w:val="00BA7B5D"/>
    <w:rsid w:val="00D650B9"/>
    <w:rsid w:val="00E03DF0"/>
    <w:rsid w:val="00E06B0B"/>
    <w:rsid w:val="00E27282"/>
    <w:rsid w:val="00E34114"/>
    <w:rsid w:val="00F65460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F4DC"/>
  <w15:docId w15:val="{36FE76FD-813D-4EBF-8053-C5101D5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9" w:lineRule="auto"/>
      <w:ind w:left="426" w:right="1" w:hanging="356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1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195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32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xtbody">
    <w:name w:val="Text body"/>
    <w:basedOn w:val="Normalny"/>
    <w:rsid w:val="005C5F05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ascii="Casper" w:eastAsia="Mangal" w:hAnsi="Casper" w:cs="Casper"/>
      <w:color w:val="auto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zkowalczyk</dc:creator>
  <cp:keywords/>
  <cp:lastModifiedBy>Marta Wawrzyniak</cp:lastModifiedBy>
  <cp:revision>3</cp:revision>
  <cp:lastPrinted>2019-01-25T09:19:00Z</cp:lastPrinted>
  <dcterms:created xsi:type="dcterms:W3CDTF">2019-01-30T12:04:00Z</dcterms:created>
  <dcterms:modified xsi:type="dcterms:W3CDTF">2019-02-05T13:44:00Z</dcterms:modified>
</cp:coreProperties>
</file>