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D6E" w:rsidRDefault="00A66D6E" w:rsidP="00A66D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ZAŁĄCZNIK NR 1</w:t>
      </w:r>
    </w:p>
    <w:p w:rsidR="00A66D6E" w:rsidRPr="008B2333" w:rsidRDefault="00A66D6E" w:rsidP="00A66D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Dostawa i montaż i uruchomieniem instalacji  klimatyzatorów oraz instalacji odprowadzenia  pomieszczeń Starosta Powiatowego w Oleśnicy</w:t>
      </w:r>
    </w:p>
    <w:p w:rsidR="00A66D6E" w:rsidRDefault="00A66D6E" w:rsidP="00A66D6E"/>
    <w:p w:rsidR="00A66D6E" w:rsidRPr="00843E0D" w:rsidRDefault="00A66D6E" w:rsidP="00A66D6E">
      <w:pPr>
        <w:jc w:val="both"/>
        <w:rPr>
          <w:sz w:val="28"/>
          <w:szCs w:val="28"/>
        </w:rPr>
      </w:pPr>
      <w:r w:rsidRPr="00843E0D">
        <w:rPr>
          <w:sz w:val="28"/>
          <w:szCs w:val="28"/>
        </w:rPr>
        <w:t>1. Wstęp.</w:t>
      </w:r>
    </w:p>
    <w:p w:rsidR="00A66D6E" w:rsidRDefault="00A66D6E" w:rsidP="00A66D6E">
      <w:pPr>
        <w:spacing w:before="60"/>
        <w:jc w:val="both"/>
        <w:rPr>
          <w:b/>
        </w:rPr>
      </w:pPr>
      <w:r>
        <w:t xml:space="preserve">1.1 Przedmiot specyfikacji technicznej są wymagania dotyczące wykonania i odbioru robót </w:t>
      </w:r>
      <w:r w:rsidRPr="002148BA">
        <w:rPr>
          <w:b/>
        </w:rPr>
        <w:t xml:space="preserve">związanych z dostawą, montażem i uruchomieniem  instalacji klimatyzacji oraz instalacji odprowadzania skroplin w pomieszczeniach </w:t>
      </w:r>
      <w:r>
        <w:rPr>
          <w:b/>
        </w:rPr>
        <w:t xml:space="preserve"> biurowych Starostwa Powiatowego w Oleśnicy :</w:t>
      </w:r>
    </w:p>
    <w:p w:rsidR="00A66D6E" w:rsidRDefault="00A66D6E" w:rsidP="00A66D6E">
      <w:pPr>
        <w:spacing w:before="60"/>
        <w:jc w:val="both"/>
        <w:rPr>
          <w:b/>
        </w:rPr>
      </w:pPr>
      <w:r>
        <w:rPr>
          <w:b/>
        </w:rPr>
        <w:t>Parter serwerownia wydziału KD,</w:t>
      </w:r>
    </w:p>
    <w:p w:rsidR="00A66D6E" w:rsidRDefault="00A66D6E" w:rsidP="00A66D6E">
      <w:pPr>
        <w:spacing w:before="60"/>
        <w:jc w:val="both"/>
        <w:rPr>
          <w:b/>
        </w:rPr>
      </w:pPr>
      <w:r>
        <w:rPr>
          <w:b/>
        </w:rPr>
        <w:t>I piętro -  pomieszczenia biurowe  nr 209,208,208A.</w:t>
      </w:r>
    </w:p>
    <w:p w:rsidR="00A66D6E" w:rsidRDefault="00A66D6E" w:rsidP="00A66D6E">
      <w:pPr>
        <w:spacing w:before="60"/>
        <w:jc w:val="both"/>
        <w:rPr>
          <w:b/>
        </w:rPr>
      </w:pPr>
      <w:r>
        <w:rPr>
          <w:b/>
        </w:rPr>
        <w:t>II piętro – pomieszczenia biurowe nr 316,315A,315,313,312,311,310.</w:t>
      </w:r>
    </w:p>
    <w:p w:rsidR="00A66D6E" w:rsidRPr="002148BA" w:rsidRDefault="00A66D6E" w:rsidP="00A66D6E">
      <w:pPr>
        <w:spacing w:before="60"/>
        <w:jc w:val="both"/>
        <w:rPr>
          <w:b/>
        </w:rPr>
      </w:pPr>
      <w:r>
        <w:rPr>
          <w:b/>
        </w:rPr>
        <w:t>III piętro –pomieszczenia 406,405,404,403.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1.2. Zakres robót.</w:t>
      </w:r>
    </w:p>
    <w:p w:rsidR="00A66D6E" w:rsidRDefault="00A66D6E" w:rsidP="00A66D6E">
      <w:pPr>
        <w:spacing w:before="60"/>
        <w:jc w:val="both"/>
      </w:pPr>
      <w:r>
        <w:t>Roboty, których dotyczy specyfikacja obejmują czynności umożliwiające i mające na celu wykonanie instalacji klimatyzacji , instalacji odprowadzania skroplin i instalacji elektrycznej</w:t>
      </w:r>
    </w:p>
    <w:p w:rsidR="00A66D6E" w:rsidRDefault="00A66D6E" w:rsidP="00A66D6E">
      <w:pPr>
        <w:spacing w:before="60"/>
        <w:jc w:val="both"/>
      </w:pPr>
      <w:r>
        <w:t>Zakres rzeczowy obejmuje :</w:t>
      </w:r>
    </w:p>
    <w:p w:rsidR="00A66D6E" w:rsidRPr="009D6898" w:rsidRDefault="00A66D6E" w:rsidP="00A66D6E">
      <w:pPr>
        <w:spacing w:before="60"/>
        <w:jc w:val="both"/>
      </w:pPr>
    </w:p>
    <w:p w:rsidR="00A66D6E" w:rsidRPr="00AA41F0" w:rsidRDefault="00A66D6E" w:rsidP="00A66D6E">
      <w:pPr>
        <w:rPr>
          <w:rFonts w:eastAsia="Calibri"/>
          <w:b/>
          <w:bCs/>
          <w:color w:val="000000"/>
          <w:u w:val="single"/>
        </w:rPr>
      </w:pPr>
      <w:r w:rsidRPr="00AA41F0">
        <w:rPr>
          <w:rFonts w:eastAsia="Calibri"/>
          <w:b/>
          <w:bCs/>
          <w:color w:val="000000"/>
          <w:u w:val="single"/>
        </w:rPr>
        <w:t>PARTER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 xml:space="preserve">- dostawa i montaż klimatyzatora ściennego 3,5 kW - 1 </w:t>
      </w:r>
      <w:proofErr w:type="spellStart"/>
      <w:r w:rsidRPr="00AA41F0">
        <w:rPr>
          <w:rFonts w:eastAsia="Calibri"/>
          <w:color w:val="000000"/>
        </w:rPr>
        <w:t>kpl</w:t>
      </w:r>
      <w:proofErr w:type="spellEnd"/>
      <w:r w:rsidRPr="00AA41F0">
        <w:rPr>
          <w:rFonts w:eastAsia="Calibri"/>
          <w:color w:val="000000"/>
        </w:rPr>
        <w:t>.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instalacji freonowych w otulinie</w:t>
      </w:r>
    </w:p>
    <w:p w:rsidR="00A66D6E" w:rsidRPr="00AA41F0" w:rsidRDefault="00A66D6E" w:rsidP="00A66D6E">
      <w:pPr>
        <w:rPr>
          <w:rFonts w:eastAsia="Calibri"/>
          <w:b/>
          <w:bCs/>
          <w:i/>
          <w:iCs/>
          <w:color w:val="000000"/>
        </w:rPr>
      </w:pPr>
      <w:r w:rsidRPr="00AA41F0">
        <w:rPr>
          <w:rFonts w:eastAsia="Calibri"/>
          <w:color w:val="000000"/>
        </w:rPr>
        <w:t xml:space="preserve">- dostawa i montaż podpór pod urządzenia 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okablowania komunikacyjnego oraz zasilającego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instalacja skroplin (wyprowadzenie na zewnętrz budynku)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uruchomienie i sprawdzenie poprawności działania</w:t>
      </w:r>
    </w:p>
    <w:p w:rsidR="00A66D6E" w:rsidRPr="00AA41F0" w:rsidRDefault="00A66D6E" w:rsidP="00A66D6E">
      <w:pPr>
        <w:rPr>
          <w:rFonts w:eastAsia="Calibri"/>
          <w:b/>
          <w:bCs/>
          <w:color w:val="000000"/>
          <w:u w:val="single"/>
        </w:rPr>
      </w:pPr>
      <w:r w:rsidRPr="00AA41F0">
        <w:rPr>
          <w:rFonts w:eastAsia="Calibri"/>
          <w:b/>
          <w:bCs/>
          <w:color w:val="000000"/>
          <w:u w:val="single"/>
        </w:rPr>
        <w:t>PIĘTRO I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 xml:space="preserve">- dostawa i montaż klimatyzatora ściennego  2,5 kW - 1 </w:t>
      </w:r>
      <w:proofErr w:type="spellStart"/>
      <w:r w:rsidRPr="00AA41F0">
        <w:rPr>
          <w:rFonts w:eastAsia="Calibri"/>
          <w:color w:val="000000"/>
        </w:rPr>
        <w:t>kpl</w:t>
      </w:r>
      <w:proofErr w:type="spellEnd"/>
      <w:r w:rsidRPr="00AA41F0">
        <w:rPr>
          <w:rFonts w:eastAsia="Calibri"/>
          <w:color w:val="000000"/>
        </w:rPr>
        <w:t>.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 xml:space="preserve">- dostawa i montaż klimatyzatora ściennego Duo  2*2,5 kW - 1 </w:t>
      </w:r>
      <w:proofErr w:type="spellStart"/>
      <w:r w:rsidRPr="00AA41F0">
        <w:rPr>
          <w:rFonts w:eastAsia="Calibri"/>
          <w:color w:val="000000"/>
        </w:rPr>
        <w:t>kpl</w:t>
      </w:r>
      <w:proofErr w:type="spellEnd"/>
      <w:r w:rsidRPr="00AA41F0">
        <w:rPr>
          <w:rFonts w:eastAsia="Calibri"/>
          <w:color w:val="000000"/>
        </w:rPr>
        <w:t>.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instalacji freonowych w otulinie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podpór pod urządzenia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okablowania komunikacyjnego oraz zasilającego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instalacja skroplin (wyprowadzenie na zewnętrz budynku)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uruchomienie i sprawdzenie poprawności działania</w:t>
      </w:r>
    </w:p>
    <w:p w:rsidR="00A66D6E" w:rsidRPr="00AA41F0" w:rsidRDefault="00A66D6E" w:rsidP="00A66D6E">
      <w:pPr>
        <w:rPr>
          <w:rFonts w:eastAsia="Calibri"/>
          <w:b/>
          <w:bCs/>
          <w:color w:val="000000"/>
          <w:u w:val="single"/>
        </w:rPr>
      </w:pPr>
      <w:r w:rsidRPr="00AA41F0">
        <w:rPr>
          <w:rFonts w:eastAsia="Calibri"/>
          <w:b/>
          <w:bCs/>
          <w:color w:val="000000"/>
          <w:u w:val="single"/>
        </w:rPr>
        <w:t>PIĘTRO II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 xml:space="preserve">- dostawa i montaż klimatyzatora ściennego  3,5 kW - 1 </w:t>
      </w:r>
      <w:proofErr w:type="spellStart"/>
      <w:r w:rsidRPr="00AA41F0">
        <w:rPr>
          <w:rFonts w:eastAsia="Calibri"/>
          <w:color w:val="000000"/>
        </w:rPr>
        <w:t>kpl</w:t>
      </w:r>
      <w:proofErr w:type="spellEnd"/>
      <w:r w:rsidRPr="00AA41F0">
        <w:rPr>
          <w:rFonts w:eastAsia="Calibri"/>
          <w:color w:val="000000"/>
        </w:rPr>
        <w:t>.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 xml:space="preserve">- dostawa i montaż klimatyzatora ściennego Duo  2*2,5 kW - 3 </w:t>
      </w:r>
      <w:proofErr w:type="spellStart"/>
      <w:r w:rsidRPr="00AA41F0">
        <w:rPr>
          <w:rFonts w:eastAsia="Calibri"/>
          <w:color w:val="000000"/>
        </w:rPr>
        <w:t>kpl</w:t>
      </w:r>
      <w:proofErr w:type="spellEnd"/>
      <w:r w:rsidRPr="00AA41F0">
        <w:rPr>
          <w:rFonts w:eastAsia="Calibri"/>
          <w:color w:val="000000"/>
        </w:rPr>
        <w:t>.</w:t>
      </w:r>
    </w:p>
    <w:p w:rsidR="00A66D6E" w:rsidRPr="00AA41F0" w:rsidRDefault="00A66D6E" w:rsidP="00A66D6E">
      <w:pPr>
        <w:spacing w:before="60"/>
        <w:jc w:val="both"/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instalacji freonowych w otulinie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podpór pod urządzenia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okablowania komunikacyjnego oraz zasilającego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instalacja skroplin (wyprowadzenie na zewnętrz budynku)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uruchomienie i sprawdzenie poprawności działania</w:t>
      </w:r>
    </w:p>
    <w:p w:rsidR="00A66D6E" w:rsidRPr="00AA41F0" w:rsidRDefault="00A66D6E" w:rsidP="00A66D6E">
      <w:pPr>
        <w:rPr>
          <w:rFonts w:eastAsia="Calibri"/>
          <w:b/>
          <w:bCs/>
          <w:color w:val="000000"/>
          <w:u w:val="single"/>
        </w:rPr>
      </w:pPr>
      <w:r w:rsidRPr="00AA41F0">
        <w:rPr>
          <w:rFonts w:eastAsia="Calibri"/>
          <w:b/>
          <w:bCs/>
          <w:color w:val="000000"/>
          <w:u w:val="single"/>
        </w:rPr>
        <w:t>PIĘTRO III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klimatyzatora ściennego</w:t>
      </w:r>
      <w:r w:rsidRPr="00AA41F0">
        <w:rPr>
          <w:rFonts w:eastAsia="Calibri"/>
          <w:color w:val="000000"/>
          <w:lang w:val="fr-FR"/>
        </w:rPr>
        <w:t xml:space="preserve"> Quattro</w:t>
      </w:r>
      <w:r w:rsidRPr="00AA41F0">
        <w:rPr>
          <w:rFonts w:eastAsia="Calibri"/>
          <w:color w:val="000000"/>
        </w:rPr>
        <w:t xml:space="preserve">  4*2,5 kW - 1 </w:t>
      </w:r>
      <w:proofErr w:type="spellStart"/>
      <w:r w:rsidRPr="00AA41F0">
        <w:rPr>
          <w:rFonts w:eastAsia="Calibri"/>
          <w:color w:val="000000"/>
        </w:rPr>
        <w:t>kpl</w:t>
      </w:r>
      <w:proofErr w:type="spellEnd"/>
      <w:r w:rsidRPr="00AA41F0">
        <w:rPr>
          <w:rFonts w:eastAsia="Calibri"/>
          <w:color w:val="000000"/>
        </w:rPr>
        <w:t>.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instalacji freonowych w otulinie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podpór pod urządzenia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okablowania komunikacyjnego oraz zasilającego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dostawa i montaż pompek skroplin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lastRenderedPageBreak/>
        <w:t>- uruchomienie i sprawdzenie poprawności działania</w:t>
      </w:r>
    </w:p>
    <w:p w:rsidR="00A66D6E" w:rsidRPr="00AA41F0" w:rsidRDefault="00A66D6E" w:rsidP="00A66D6E">
      <w:pPr>
        <w:rPr>
          <w:rFonts w:eastAsia="Calibri"/>
          <w:color w:val="000000"/>
        </w:rPr>
      </w:pPr>
    </w:p>
    <w:p w:rsidR="00A66D6E" w:rsidRPr="00AA41F0" w:rsidRDefault="00A66D6E" w:rsidP="00A66D6E">
      <w:pPr>
        <w:rPr>
          <w:rFonts w:eastAsia="Calibri"/>
          <w:b/>
          <w:bCs/>
          <w:color w:val="000000"/>
        </w:rPr>
      </w:pPr>
      <w:r w:rsidRPr="00AA41F0">
        <w:rPr>
          <w:rFonts w:eastAsia="Calibri"/>
          <w:b/>
          <w:bCs/>
          <w:color w:val="000000"/>
        </w:rPr>
        <w:t>1.3  Uwaga: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proszę uwzględnić konieczność wynajęcia dźwigu lub montaż rusztowania,</w:t>
      </w:r>
    </w:p>
    <w:p w:rsidR="00A66D6E" w:rsidRPr="00AA41F0" w:rsidRDefault="00A66D6E" w:rsidP="00A66D6E">
      <w:pPr>
        <w:rPr>
          <w:rFonts w:eastAsia="Calibri"/>
          <w:b/>
          <w:color w:val="000000"/>
        </w:rPr>
      </w:pPr>
      <w:r w:rsidRPr="00AA41F0">
        <w:rPr>
          <w:rFonts w:eastAsia="Calibri"/>
          <w:color w:val="000000"/>
        </w:rPr>
        <w:t xml:space="preserve">- </w:t>
      </w:r>
      <w:r w:rsidRPr="00AA41F0">
        <w:rPr>
          <w:rFonts w:eastAsia="Calibri"/>
          <w:b/>
          <w:color w:val="000000"/>
        </w:rPr>
        <w:t>gwarancja na urządzenia 36 miesięcy od daty  protokołu odbioru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- Montaż dotyczy pomieszczeń: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Piętro III:   406, 405, 404, 403;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Pietro II:    316, 315a, 315, 313, 312, 311, 310,</w:t>
      </w:r>
    </w:p>
    <w:p w:rsidR="00A66D6E" w:rsidRPr="00AA41F0" w:rsidRDefault="00A66D6E" w:rsidP="00A66D6E">
      <w:pPr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Piętro I:     209,208A,208.</w:t>
      </w:r>
    </w:p>
    <w:p w:rsidR="00A66D6E" w:rsidRPr="00AA41F0" w:rsidRDefault="00A66D6E" w:rsidP="00A66D6E">
      <w:pPr>
        <w:spacing w:before="60"/>
        <w:jc w:val="both"/>
        <w:rPr>
          <w:rFonts w:eastAsia="Calibri"/>
          <w:color w:val="000000"/>
        </w:rPr>
      </w:pPr>
      <w:r w:rsidRPr="00AA41F0">
        <w:rPr>
          <w:rFonts w:eastAsia="Calibri"/>
          <w:color w:val="000000"/>
        </w:rPr>
        <w:t>Parter:       serwerownia wydziału KD</w:t>
      </w:r>
    </w:p>
    <w:p w:rsidR="00A66D6E" w:rsidRPr="009D6898" w:rsidRDefault="00A66D6E" w:rsidP="00A66D6E">
      <w:pPr>
        <w:spacing w:before="60"/>
        <w:jc w:val="both"/>
      </w:pPr>
      <w:r w:rsidRPr="00AA41F0">
        <w:rPr>
          <w:rFonts w:eastAsia="Calibri"/>
          <w:color w:val="000000"/>
        </w:rPr>
        <w:t>Zgodnie z rzutami kondygnacji.</w:t>
      </w:r>
    </w:p>
    <w:p w:rsidR="00A66D6E" w:rsidRDefault="00A66D6E" w:rsidP="00A66D6E">
      <w:pPr>
        <w:spacing w:before="60"/>
        <w:jc w:val="both"/>
      </w:pPr>
      <w:r>
        <w:t xml:space="preserve">a/ dostawa, montaż i </w:t>
      </w:r>
      <w:r w:rsidRPr="002148BA">
        <w:rPr>
          <w:b/>
        </w:rPr>
        <w:t xml:space="preserve">uruchomienie   klimatyzatorów </w:t>
      </w:r>
      <w:r>
        <w:t xml:space="preserve"> – montaż jednostek zewnętrznych na ścianie budynku oraz  na poddaszu.</w:t>
      </w:r>
    </w:p>
    <w:p w:rsidR="00A66D6E" w:rsidRDefault="00A66D6E" w:rsidP="00A66D6E">
      <w:pPr>
        <w:spacing w:before="60"/>
        <w:ind w:right="-108"/>
        <w:jc w:val="both"/>
      </w:pPr>
      <w:r>
        <w:rPr>
          <w:b/>
          <w:bCs/>
        </w:rPr>
        <w:t>moc chłodnicza 2.5, do 3,5kW</w:t>
      </w:r>
      <w:r>
        <w:t>- pobór mocy w warunkach nominalnych  max 1,55 kW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>
        <w:t>- zasilanie 230V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>
        <w:t>- klasa energetyczna A</w:t>
      </w:r>
    </w:p>
    <w:p w:rsidR="00A66D6E" w:rsidRPr="00F13B5F" w:rsidRDefault="00A66D6E" w:rsidP="00A66D6E">
      <w:pPr>
        <w:pStyle w:val="NormalnyWeb"/>
        <w:spacing w:before="0" w:beforeAutospacing="0" w:after="0" w:afterAutospacing="0"/>
        <w:jc w:val="both"/>
      </w:pPr>
      <w:r w:rsidRPr="00F13B5F">
        <w:t>-tylko funkcja chłodzenia .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 w:rsidRPr="00F13B5F">
        <w:rPr>
          <w:color w:val="FF0000"/>
        </w:rPr>
        <w:t xml:space="preserve">- </w:t>
      </w:r>
      <w:r>
        <w:t>- urządzenie wyposażone fabrycznie w auto restart ( koniecznie w serwerowni KD)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>
        <w:t xml:space="preserve">- standardowy filtr 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>
        <w:t xml:space="preserve">- poziom hałasu jednostki wewnętrznej pomiar w odległości 1m w warunkach komory 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>
        <w:t xml:space="preserve">  akustycznej na min bieg wentylatora  28 </w:t>
      </w:r>
      <w:proofErr w:type="spellStart"/>
      <w:r>
        <w:t>dB</w:t>
      </w:r>
      <w:proofErr w:type="spellEnd"/>
      <w:r>
        <w:t xml:space="preserve"> przy wydatku 6,5m3/min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>
        <w:t>- głośność jednostki zewnętrznej 56dB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>
        <w:t xml:space="preserve">- co najmniej trzy stopnie regulacji wypływu powietrza z jednostki wewnętrznej  </w:t>
      </w:r>
    </w:p>
    <w:p w:rsidR="00A66D6E" w:rsidRDefault="00A66D6E" w:rsidP="00A66D6E">
      <w:pPr>
        <w:pStyle w:val="NormalnyWeb"/>
        <w:spacing w:before="0" w:beforeAutospacing="0" w:after="0" w:afterAutospacing="0"/>
        <w:jc w:val="both"/>
      </w:pPr>
      <w:r>
        <w:t xml:space="preserve">- normatywny zakres skraplacza po dostosowaniu od  -15 do </w:t>
      </w:r>
      <w:smartTag w:uri="urn:schemas-microsoft-com:office:smarttags" w:element="metricconverter">
        <w:smartTagPr>
          <w:attr w:name="ProductID" w:val="43°C"/>
        </w:smartTagPr>
        <w:r>
          <w:t>43°C</w:t>
        </w:r>
      </w:smartTag>
    </w:p>
    <w:p w:rsidR="00A66D6E" w:rsidRDefault="00A66D6E" w:rsidP="00A66D6E">
      <w:pPr>
        <w:pStyle w:val="NormalnyWeb"/>
        <w:spacing w:before="0" w:beforeAutospacing="0" w:after="0" w:afterAutospacing="0"/>
      </w:pPr>
      <w:r>
        <w:t xml:space="preserve">- połączenie między jednostkami wewnętrznymi i zewnętrznymi należy wykonać przy     </w:t>
      </w:r>
    </w:p>
    <w:p w:rsidR="00A66D6E" w:rsidRDefault="00A66D6E" w:rsidP="00A66D6E">
      <w:pPr>
        <w:pStyle w:val="NormalnyWeb"/>
        <w:spacing w:before="0" w:beforeAutospacing="0" w:after="0" w:afterAutospacing="0"/>
      </w:pPr>
      <w:r>
        <w:t xml:space="preserve">  użyciu  przewodów miedzianych </w:t>
      </w:r>
    </w:p>
    <w:p w:rsidR="00A66D6E" w:rsidRDefault="00A66D6E" w:rsidP="00A66D6E">
      <w:pPr>
        <w:pStyle w:val="NormalnyWeb"/>
        <w:spacing w:before="0" w:beforeAutospacing="0" w:after="0" w:afterAutospacing="0"/>
      </w:pPr>
      <w:r>
        <w:t xml:space="preserve">- wykonanie izolacji rur instalacji chłodniczej </w:t>
      </w:r>
    </w:p>
    <w:p w:rsidR="00A66D6E" w:rsidRDefault="00A66D6E" w:rsidP="00A66D6E">
      <w:pPr>
        <w:pStyle w:val="NormalnyWeb"/>
        <w:spacing w:before="0" w:beforeAutospacing="0" w:after="0" w:afterAutospacing="0"/>
      </w:pPr>
      <w:r>
        <w:t xml:space="preserve">- wykonanie odprowadzenia skroplin z jednostek wewnętrznych w korytkach maskujących  </w:t>
      </w:r>
    </w:p>
    <w:p w:rsidR="00A66D6E" w:rsidRDefault="00A66D6E" w:rsidP="00A66D6E">
      <w:pPr>
        <w:pStyle w:val="NormalnyWeb"/>
        <w:spacing w:before="0" w:beforeAutospacing="0" w:after="0" w:afterAutospacing="0"/>
      </w:pPr>
      <w:r>
        <w:t xml:space="preserve">  Na zewnątrz budynku. 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1.4. Określenia podstawowe.</w:t>
      </w:r>
    </w:p>
    <w:p w:rsidR="00A66D6E" w:rsidRDefault="00A66D6E" w:rsidP="00A66D6E">
      <w:pPr>
        <w:spacing w:before="60"/>
        <w:jc w:val="both"/>
      </w:pPr>
      <w:r>
        <w:t>Określenia podane w niniejszej ST są zgodne z obowiązującymi normami oraz określeniami podanymi poniżej.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1.4.1. Klimatyzator jednostka wewnętrzna, urządzenie mające za zadanie dostarczanie do pomieszczenia powietrza ciepłego lub zimnego według żądanych parametrów.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1.4.2. Klimatyzator – jednostka zewnętrzna, urządzenie mające za zadanie odbiór energii (chłodzenie lub ogrzewanie) z jednostki wewnętrznej.</w:t>
      </w:r>
    </w:p>
    <w:p w:rsidR="00A66D6E" w:rsidRDefault="00A66D6E" w:rsidP="00A66D6E"/>
    <w:p w:rsidR="00A66D6E" w:rsidRDefault="00A66D6E" w:rsidP="00A66D6E">
      <w:pPr>
        <w:jc w:val="both"/>
      </w:pPr>
      <w:r>
        <w:t>1.4.3. Rurarz hydrauliczny – przewód połączeniowy klimatyzator tj. jednostkę wewnętrzną</w:t>
      </w:r>
      <w:r>
        <w:br/>
        <w:t xml:space="preserve"> i zewnętrzną.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1.4.4. Zasilanie elektryczne jednostek klimatyzatorów – przewody elektryczne zapewniające dostawę energii elektrycznej i sterowanie urządzeń.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1.4.5. Izolacja termiczna – warstwa izolacji, którą otoczone są przewody, rurarz połączeniowy pomiędzy jednostkami wewnętrznymi i zewnętrznymi.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1.5. Ogólne wymagania dotyczące robót.</w:t>
      </w:r>
    </w:p>
    <w:p w:rsidR="00A66D6E" w:rsidRDefault="00A66D6E" w:rsidP="00A66D6E">
      <w:pPr>
        <w:jc w:val="both"/>
      </w:pPr>
      <w:r>
        <w:lastRenderedPageBreak/>
        <w:t>Wykonawca odpowiedzialny jest za jakość ich wykonania oraz zgodność ze ST i poleceniami inspektora nadzoru.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1.5.1. Wymogi formalne – wykonanie robót winno być zlecone wykonawcy z odpowiednimi uprawnieniami.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1.5.2. Warunki organizacyjne – przed przystąpieniem do robót montażowych wykonawca robót winien uzgodnić z przedstawicielem wykonawcy szczegóły techniczne montażu klimatyzatorów (między innymi sposób zamocowania jednostek, trasę rurarzu, trasę okablowania).</w:t>
      </w:r>
    </w:p>
    <w:p w:rsidR="00A66D6E" w:rsidRDefault="00A66D6E" w:rsidP="00A66D6E">
      <w:pPr>
        <w:jc w:val="both"/>
      </w:pPr>
    </w:p>
    <w:p w:rsidR="00A66D6E" w:rsidRPr="00843E0D" w:rsidRDefault="00A66D6E" w:rsidP="00A66D6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843E0D">
        <w:rPr>
          <w:sz w:val="28"/>
          <w:szCs w:val="28"/>
        </w:rPr>
        <w:t>. Materiały</w:t>
      </w:r>
    </w:p>
    <w:p w:rsidR="00A66D6E" w:rsidRDefault="00A66D6E" w:rsidP="00A66D6E">
      <w:r>
        <w:t>2.1. Rodzaj materiałów</w:t>
      </w:r>
    </w:p>
    <w:p w:rsidR="00A66D6E" w:rsidRDefault="00A66D6E" w:rsidP="00A66D6E">
      <w:r>
        <w:t>- klimatyzatory jednostki wewnętrzne</w:t>
      </w:r>
    </w:p>
    <w:p w:rsidR="00A66D6E" w:rsidRDefault="00A66D6E" w:rsidP="00A66D6E">
      <w:r>
        <w:t>- klimatyzatory jednostki zewnętrzne</w:t>
      </w:r>
    </w:p>
    <w:p w:rsidR="00A66D6E" w:rsidRDefault="00A66D6E" w:rsidP="00A66D6E">
      <w:r>
        <w:t>- rurarz</w:t>
      </w:r>
    </w:p>
    <w:p w:rsidR="00A66D6E" w:rsidRDefault="00A66D6E" w:rsidP="00A66D6E">
      <w:r>
        <w:t>- izolacje</w:t>
      </w:r>
    </w:p>
    <w:p w:rsidR="00A66D6E" w:rsidRDefault="00A66D6E" w:rsidP="00A66D6E">
      <w:r>
        <w:t>2.2. Wymagania dla materiałów</w:t>
      </w:r>
    </w:p>
    <w:p w:rsidR="00A66D6E" w:rsidRDefault="00A66D6E" w:rsidP="00A66D6E">
      <w:pPr>
        <w:jc w:val="both"/>
        <w:rPr>
          <w:b/>
        </w:rPr>
      </w:pPr>
      <w:r>
        <w:t>2.2.1. Urządzenia – klimatyzatory oraz pozostałe materiały winny mieć dokumenty dopuszczenia do stosowania w budownictwie.</w:t>
      </w:r>
      <w:r w:rsidRPr="001D6D6F">
        <w:rPr>
          <w:b/>
        </w:rPr>
        <w:t xml:space="preserve"> </w:t>
      </w:r>
      <w:r w:rsidRPr="008E142E">
        <w:rPr>
          <w:b/>
        </w:rPr>
        <w:t>Wszystkie urządze</w:t>
      </w:r>
      <w:r>
        <w:rPr>
          <w:b/>
        </w:rPr>
        <w:t>nia mają być jednego producenta. Zaoferowane urządzenia muszą być oryginalne, fabrycznie nowe, nie noszące śladów zużycia.</w:t>
      </w:r>
    </w:p>
    <w:p w:rsidR="00A66D6E" w:rsidRPr="008E142E" w:rsidRDefault="00A66D6E" w:rsidP="00A66D6E">
      <w:pPr>
        <w:jc w:val="both"/>
      </w:pPr>
      <w:r>
        <w:t xml:space="preserve">Gwarancja na urządzenia minimum 24 miesiące, udzielana przez producenta. </w:t>
      </w:r>
    </w:p>
    <w:p w:rsidR="00A66D6E" w:rsidRDefault="00A66D6E" w:rsidP="00A66D6E">
      <w:pPr>
        <w:jc w:val="both"/>
      </w:pPr>
      <w:r>
        <w:t>Do oferty należy dołączyć karty katalogowe zaproponowanych klimatyzatorów, atest, PZH, deklarację zgodności, autoryzację na montaż i serwis wystawioną przez producenta oraz uprawnienia i świadectwa wymagane zgodnie z obowiązującymi przepisami prawa.</w:t>
      </w:r>
    </w:p>
    <w:p w:rsidR="00A66D6E" w:rsidRDefault="00A66D6E" w:rsidP="00A66D6E">
      <w:pPr>
        <w:jc w:val="both"/>
        <w:rPr>
          <w:sz w:val="28"/>
          <w:szCs w:val="28"/>
        </w:rPr>
      </w:pPr>
    </w:p>
    <w:p w:rsidR="00A66D6E" w:rsidRPr="00843E0D" w:rsidRDefault="00A66D6E" w:rsidP="00A66D6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43E0D">
        <w:rPr>
          <w:sz w:val="28"/>
          <w:szCs w:val="28"/>
        </w:rPr>
        <w:t>. Wykonywanie robót.</w:t>
      </w:r>
    </w:p>
    <w:p w:rsidR="00A66D6E" w:rsidRDefault="00A66D6E" w:rsidP="00A66D6E">
      <w:pPr>
        <w:jc w:val="both"/>
      </w:pPr>
      <w:r>
        <w:t>4.1. Wykonawca winien realizować roboty zgodnie z uzgodnieniami z  Zamawiającym.</w:t>
      </w:r>
    </w:p>
    <w:p w:rsidR="00A66D6E" w:rsidRDefault="00A66D6E" w:rsidP="00A66D6E">
      <w:pPr>
        <w:jc w:val="both"/>
      </w:pPr>
      <w:r>
        <w:t>4.2. Roboty budowlane.</w:t>
      </w:r>
    </w:p>
    <w:p w:rsidR="00A66D6E" w:rsidRDefault="00A66D6E" w:rsidP="00A66D6E">
      <w:pPr>
        <w:spacing w:before="60"/>
        <w:jc w:val="both"/>
      </w:pPr>
      <w:r>
        <w:t>Montaż przewodów i urządzeń klimatyzacji winien być wykonany na przygotowanych podłożach jako rozwiązanie docelowe (nie dopuszcza się stosowania rozwiązań prowizorycznych, tymczasowych).</w:t>
      </w:r>
    </w:p>
    <w:p w:rsidR="00A66D6E" w:rsidRDefault="00A66D6E" w:rsidP="00A66D6E">
      <w:pPr>
        <w:jc w:val="both"/>
      </w:pPr>
      <w:r>
        <w:t>4.3. Montaż urządzeń.</w:t>
      </w:r>
    </w:p>
    <w:p w:rsidR="00A66D6E" w:rsidRDefault="00A66D6E" w:rsidP="00A66D6E">
      <w:pPr>
        <w:spacing w:before="60"/>
        <w:jc w:val="both"/>
      </w:pPr>
      <w:r>
        <w:t>Klimatyzatory montować zgodnie z Dokumentacją Techniczno-Ruchową urządzenia.</w:t>
      </w:r>
    </w:p>
    <w:p w:rsidR="00A66D6E" w:rsidRDefault="00A66D6E" w:rsidP="00A66D6E">
      <w:pPr>
        <w:jc w:val="both"/>
      </w:pPr>
      <w:r>
        <w:t>Zamocowania powinny przenosić obciążenia użytkowe urządzenia.</w:t>
      </w:r>
    </w:p>
    <w:p w:rsidR="00A66D6E" w:rsidRDefault="00A66D6E" w:rsidP="00A66D6E">
      <w:pPr>
        <w:jc w:val="both"/>
      </w:pPr>
      <w:r>
        <w:t>Montaż rur szczelny na uchwytach.</w:t>
      </w:r>
    </w:p>
    <w:p w:rsidR="00A66D6E" w:rsidRDefault="00A66D6E" w:rsidP="00A66D6E">
      <w:pPr>
        <w:jc w:val="both"/>
      </w:pPr>
      <w:r>
        <w:t>Montaż pełnej izolacji rurociągów.</w:t>
      </w:r>
    </w:p>
    <w:p w:rsidR="00A66D6E" w:rsidRDefault="00A66D6E" w:rsidP="00A66D6E">
      <w:pPr>
        <w:jc w:val="both"/>
      </w:pPr>
      <w:r>
        <w:t>Uruchomienie klimatyzatorów powinna przeprowadzić firma posiadająca autoryzację producenta zastosowanego urządzenia.</w:t>
      </w:r>
    </w:p>
    <w:p w:rsidR="00A66D6E" w:rsidRDefault="00A66D6E" w:rsidP="00A66D6E">
      <w:pPr>
        <w:jc w:val="both"/>
      </w:pPr>
    </w:p>
    <w:p w:rsidR="00A66D6E" w:rsidRPr="00843E0D" w:rsidRDefault="00A66D6E" w:rsidP="00A66D6E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43E0D">
        <w:rPr>
          <w:sz w:val="28"/>
          <w:szCs w:val="28"/>
        </w:rPr>
        <w:t>. Kontrola jakości robót.</w:t>
      </w:r>
    </w:p>
    <w:p w:rsidR="00A66D6E" w:rsidRDefault="00A66D6E" w:rsidP="00A66D6E">
      <w:pPr>
        <w:jc w:val="both"/>
      </w:pPr>
      <w:r>
        <w:t>5.1. Badania jakości i poprawności robót.</w:t>
      </w:r>
    </w:p>
    <w:p w:rsidR="00A66D6E" w:rsidRDefault="00A66D6E" w:rsidP="00A66D6E">
      <w:pPr>
        <w:spacing w:before="60"/>
        <w:jc w:val="both"/>
      </w:pPr>
      <w:r>
        <w:t>a) stanu kompletności klimatyzatorów – wyrób fabryczny (znaki fabrycznych zabezpieczeń)</w:t>
      </w:r>
    </w:p>
    <w:p w:rsidR="00A66D6E" w:rsidRDefault="00A66D6E" w:rsidP="00A66D6E">
      <w:pPr>
        <w:jc w:val="both"/>
      </w:pPr>
      <w:r>
        <w:t>b) stan techniczny – wizualny (uszkodzenia mechaniczne)</w:t>
      </w:r>
    </w:p>
    <w:p w:rsidR="00A66D6E" w:rsidRDefault="00A66D6E" w:rsidP="00A66D6E">
      <w:pPr>
        <w:jc w:val="both"/>
      </w:pPr>
      <w:r>
        <w:t>c) rozruch, regulacja i pomiar wydajności klimatyzatorów, wyniki wpisać do protokołu.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5.2. Urządzenia.</w:t>
      </w:r>
    </w:p>
    <w:p w:rsidR="00A66D6E" w:rsidRDefault="00A66D6E" w:rsidP="00A66D6E">
      <w:pPr>
        <w:spacing w:before="60"/>
        <w:jc w:val="both"/>
      </w:pPr>
      <w:r>
        <w:t xml:space="preserve">Klimatyzatory powinny posiadać dokumenty: DTR, kartę gwarancyjną, deklarację zgodności </w:t>
      </w:r>
      <w:r>
        <w:lastRenderedPageBreak/>
        <w:t>wyrobu.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5.3. Przewody hydrauliczne.</w:t>
      </w:r>
    </w:p>
    <w:p w:rsidR="00A66D6E" w:rsidRDefault="00A66D6E" w:rsidP="00A66D6E">
      <w:pPr>
        <w:spacing w:before="60"/>
        <w:jc w:val="both"/>
      </w:pPr>
      <w:r>
        <w:t>Rurociągi winny posiadać świadectwa wyrobu.</w:t>
      </w:r>
    </w:p>
    <w:p w:rsidR="00A66D6E" w:rsidRDefault="00A66D6E" w:rsidP="00A66D6E">
      <w:pPr>
        <w:jc w:val="both"/>
      </w:pPr>
      <w:r>
        <w:t>Rurociągi łączące jednostki należy poddać wodnej próbie szczelności na ciśnienie 4 bar przez 0,5 godziny.</w:t>
      </w:r>
    </w:p>
    <w:p w:rsidR="00A66D6E" w:rsidRDefault="00A66D6E" w:rsidP="00A66D6E">
      <w:pPr>
        <w:jc w:val="both"/>
      </w:pPr>
    </w:p>
    <w:p w:rsidR="00A66D6E" w:rsidRDefault="00A66D6E" w:rsidP="00A66D6E">
      <w:pPr>
        <w:jc w:val="both"/>
      </w:pPr>
      <w:r>
        <w:t>6.4. Instalacja elektryczna.</w:t>
      </w:r>
    </w:p>
    <w:p w:rsidR="00A66D6E" w:rsidRDefault="00A66D6E" w:rsidP="00A66D6E">
      <w:pPr>
        <w:spacing w:before="60"/>
        <w:jc w:val="both"/>
      </w:pPr>
      <w:r>
        <w:t>Po zakończeniu montażu przewody elektryczne zasilające poszczególne urządzenia należy poddać badaniom stanu izolacji a urządzenia pomierzyć pod kątem skuteczności ochrony przeciwporażeniowej.</w:t>
      </w:r>
    </w:p>
    <w:p w:rsidR="00A66D6E" w:rsidRDefault="00A66D6E" w:rsidP="00A66D6E">
      <w:pPr>
        <w:jc w:val="both"/>
      </w:pPr>
    </w:p>
    <w:p w:rsidR="00A66D6E" w:rsidRPr="00843E0D" w:rsidRDefault="00A66D6E" w:rsidP="00A66D6E">
      <w:pPr>
        <w:jc w:val="both"/>
        <w:rPr>
          <w:sz w:val="28"/>
          <w:szCs w:val="28"/>
        </w:rPr>
      </w:pPr>
      <w:r w:rsidRPr="00843E0D">
        <w:rPr>
          <w:sz w:val="28"/>
          <w:szCs w:val="28"/>
        </w:rPr>
        <w:t>7. Obmiar robót.</w:t>
      </w:r>
    </w:p>
    <w:p w:rsidR="00A66D6E" w:rsidRDefault="00A66D6E" w:rsidP="00A66D6E">
      <w:pPr>
        <w:spacing w:before="60"/>
        <w:jc w:val="both"/>
      </w:pPr>
      <w:r>
        <w:t>Jednostką obmiarową dla poszczególnych elementów instalacji są:</w:t>
      </w:r>
    </w:p>
    <w:p w:rsidR="00A66D6E" w:rsidRDefault="00A66D6E" w:rsidP="00A66D6E">
      <w:pPr>
        <w:spacing w:before="60"/>
        <w:jc w:val="both"/>
      </w:pPr>
      <w:r>
        <w:t xml:space="preserve">szt.-dla  urządzeń , </w:t>
      </w:r>
      <w:proofErr w:type="spellStart"/>
      <w:r>
        <w:t>mb</w:t>
      </w:r>
      <w:proofErr w:type="spellEnd"/>
      <w:r>
        <w:t xml:space="preserve">.- dla rur , </w:t>
      </w:r>
      <w:proofErr w:type="spellStart"/>
      <w:r>
        <w:t>kpl</w:t>
      </w:r>
      <w:proofErr w:type="spellEnd"/>
      <w:r>
        <w:t xml:space="preserve">.- dla zestawów , kg – dla materiałów masowych  </w:t>
      </w:r>
    </w:p>
    <w:p w:rsidR="00A66D6E" w:rsidRDefault="00A66D6E" w:rsidP="00A66D6E">
      <w:pPr>
        <w:spacing w:before="60"/>
        <w:jc w:val="both"/>
      </w:pPr>
    </w:p>
    <w:p w:rsidR="00A66D6E" w:rsidRPr="00843E0D" w:rsidRDefault="00A66D6E" w:rsidP="00A66D6E">
      <w:pPr>
        <w:jc w:val="both"/>
        <w:rPr>
          <w:sz w:val="28"/>
          <w:szCs w:val="28"/>
        </w:rPr>
      </w:pPr>
      <w:r w:rsidRPr="00843E0D">
        <w:rPr>
          <w:sz w:val="28"/>
          <w:szCs w:val="28"/>
        </w:rPr>
        <w:t>8. Odbiór robót.</w:t>
      </w:r>
    </w:p>
    <w:p w:rsidR="00A66D6E" w:rsidRDefault="00A66D6E" w:rsidP="00A66D6E">
      <w:pPr>
        <w:spacing w:before="60"/>
        <w:jc w:val="both"/>
      </w:pPr>
      <w:r>
        <w:t>Wykonane roboty podlegają odbiorowi końcowemu (nie przewiduje się odbiorów częściowych).</w:t>
      </w:r>
    </w:p>
    <w:p w:rsidR="00A66D6E" w:rsidRDefault="00A66D6E" w:rsidP="00A66D6E">
      <w:pPr>
        <w:jc w:val="both"/>
      </w:pPr>
      <w:r>
        <w:t>Instalacja powinna być przedstawiona do odbioru technicznego końcowego po spełnieniu następujących warunków:</w:t>
      </w:r>
    </w:p>
    <w:p w:rsidR="00A66D6E" w:rsidRDefault="00A66D6E" w:rsidP="00A66D6E">
      <w:pPr>
        <w:jc w:val="both"/>
      </w:pPr>
      <w:r>
        <w:t>- zakończenie wszystkich robót montażowych przy instalacji</w:t>
      </w:r>
    </w:p>
    <w:p w:rsidR="00A66D6E" w:rsidRDefault="00A66D6E" w:rsidP="00A66D6E">
      <w:pPr>
        <w:jc w:val="both"/>
      </w:pPr>
      <w:r>
        <w:t>- przeprowadzenie wszystkich badań przed odbiorowych z wynikiem pozytywnym</w:t>
      </w:r>
    </w:p>
    <w:p w:rsidR="00A66D6E" w:rsidRDefault="00A66D6E" w:rsidP="00A66D6E">
      <w:pPr>
        <w:jc w:val="both"/>
      </w:pPr>
      <w:r>
        <w:t>- przeszkolenie obsługi</w:t>
      </w:r>
    </w:p>
    <w:p w:rsidR="00A66D6E" w:rsidRDefault="00A66D6E" w:rsidP="00A66D6E">
      <w:pPr>
        <w:jc w:val="both"/>
      </w:pPr>
      <w:r>
        <w:t>- posiadanie kompletu dokumentów do odbioru (DTR, protokoły, atesty)</w:t>
      </w:r>
    </w:p>
    <w:p w:rsidR="00A66D6E" w:rsidRDefault="00A66D6E" w:rsidP="00A66D6E">
      <w:pPr>
        <w:jc w:val="both"/>
      </w:pPr>
      <w:r>
        <w:t>- oświadczenie kierownika robót o zakończeniu robót.</w:t>
      </w:r>
    </w:p>
    <w:p w:rsidR="00A66D6E" w:rsidRDefault="00A66D6E" w:rsidP="00A66D6E">
      <w:pPr>
        <w:rPr>
          <w:sz w:val="28"/>
          <w:szCs w:val="28"/>
        </w:rPr>
      </w:pPr>
    </w:p>
    <w:p w:rsidR="00A66D6E" w:rsidRPr="00843E0D" w:rsidRDefault="00A66D6E" w:rsidP="00A66D6E">
      <w:pPr>
        <w:rPr>
          <w:sz w:val="28"/>
          <w:szCs w:val="28"/>
        </w:rPr>
      </w:pPr>
      <w:r w:rsidRPr="00843E0D">
        <w:rPr>
          <w:sz w:val="28"/>
          <w:szCs w:val="28"/>
        </w:rPr>
        <w:t>9. Podstawa płatności.</w:t>
      </w:r>
    </w:p>
    <w:p w:rsidR="00A66D6E" w:rsidRDefault="00A66D6E" w:rsidP="00A66D6E">
      <w:pPr>
        <w:spacing w:before="60"/>
        <w:jc w:val="both"/>
      </w:pPr>
      <w:r>
        <w:t xml:space="preserve">Roboty związane z montażem instalacji klimatyzacji są jednym elementem płatniczym wraz </w:t>
      </w:r>
      <w:r>
        <w:br/>
        <w:t>z protokółem odbioru końcowego robót. Ustalenia płatności zostaną zapisane w umowie na wykonanie robót.</w:t>
      </w:r>
    </w:p>
    <w:p w:rsidR="00A66D6E" w:rsidRPr="00843E0D" w:rsidRDefault="00A66D6E" w:rsidP="00A66D6E">
      <w:pPr>
        <w:rPr>
          <w:sz w:val="28"/>
          <w:szCs w:val="28"/>
        </w:rPr>
      </w:pPr>
      <w:r w:rsidRPr="00843E0D">
        <w:rPr>
          <w:sz w:val="28"/>
          <w:szCs w:val="28"/>
        </w:rPr>
        <w:t>10. Przepisy związane z realizacją zadania.</w:t>
      </w:r>
    </w:p>
    <w:p w:rsidR="00A66D6E" w:rsidRDefault="00A66D6E" w:rsidP="00A66D6E">
      <w:r>
        <w:t>-         Warunki techniczne wykonania i odbioru instalacji wentylacji</w:t>
      </w:r>
    </w:p>
    <w:p w:rsidR="00A66D6E" w:rsidRDefault="00A66D6E" w:rsidP="00A66D6E">
      <w:r>
        <w:t xml:space="preserve">-         Rozporządzenie       Ministra   Infrastruktury   z    dnia 12.04.2002r.     w sprawie  </w:t>
      </w:r>
    </w:p>
    <w:p w:rsidR="00A66D6E" w:rsidRDefault="00A66D6E" w:rsidP="00A66D6E">
      <w:r>
        <w:t xml:space="preserve">           warunków technicznych jakim powinny odpowiadać budynki i ich usytuowanie </w:t>
      </w:r>
    </w:p>
    <w:p w:rsidR="00A66D6E" w:rsidRDefault="00A66D6E" w:rsidP="00A66D6E">
      <w:pPr>
        <w:jc w:val="both"/>
      </w:pPr>
      <w:r>
        <w:t>-   PN-87/B-02151.02 Akustyka budowlana. Ochrona przed hałasem pomieszczeń</w:t>
      </w:r>
      <w:r>
        <w:br/>
        <w:t xml:space="preserve">           w budynkach. Dopuszczalne wartości poziomu dźwięku w pomieszczeniach.</w:t>
      </w:r>
    </w:p>
    <w:p w:rsidR="00A66D6E" w:rsidRDefault="00A66D6E" w:rsidP="00A66D6E">
      <w:pPr>
        <w:jc w:val="both"/>
      </w:pPr>
      <w:r>
        <w:t>-         PN-B-01411:1999 Wentylacja i klimatyzacja</w:t>
      </w:r>
    </w:p>
    <w:p w:rsidR="00A66D6E" w:rsidRDefault="00A66D6E" w:rsidP="00A66D6E">
      <w:pPr>
        <w:jc w:val="both"/>
      </w:pPr>
      <w:r>
        <w:rPr>
          <w:rFonts w:hAnsi="Symbol"/>
        </w:rPr>
        <w:t>-</w:t>
      </w:r>
      <w:r>
        <w:t xml:space="preserve">      PN-83/B-03430  Wentylacja w budynkach  mieszkalnych, zamieszkania zbiorowego</w:t>
      </w:r>
      <w:r>
        <w:br/>
        <w:t xml:space="preserve">           i użyteczności publicznej. Wymagania - wraz ze zmianą PN-83/B-03430/Az3:2000. </w:t>
      </w:r>
    </w:p>
    <w:p w:rsidR="00A66D6E" w:rsidRDefault="00A66D6E" w:rsidP="00A66D6E">
      <w:pPr>
        <w:jc w:val="both"/>
      </w:pPr>
      <w:r>
        <w:rPr>
          <w:rFonts w:hAnsi="Symbol"/>
        </w:rPr>
        <w:t>-</w:t>
      </w:r>
      <w:r>
        <w:t xml:space="preserve">         N-78/B-03421 Wentylacja i klimatyzacja. Parametry obliczeniowe powietrza   </w:t>
      </w:r>
    </w:p>
    <w:p w:rsidR="00A66D6E" w:rsidRDefault="00A66D6E" w:rsidP="00A66D6E">
      <w:pPr>
        <w:jc w:val="both"/>
      </w:pPr>
      <w:r>
        <w:t xml:space="preserve">          wewnętrznego w pomieszczeniach przeznaczonych do stałego przebywania ludzi</w:t>
      </w:r>
    </w:p>
    <w:p w:rsidR="00A66D6E" w:rsidRDefault="00A66D6E" w:rsidP="00A66D6E">
      <w:pPr>
        <w:jc w:val="both"/>
      </w:pPr>
      <w:r>
        <w:t xml:space="preserve">-      PN-EN 12599 Wentylacja budynków.  Procedury badań i metody pomiarowe dotyczące  </w:t>
      </w:r>
    </w:p>
    <w:p w:rsidR="00A66D6E" w:rsidRDefault="00A66D6E" w:rsidP="00A66D6E">
      <w:pPr>
        <w:jc w:val="both"/>
      </w:pPr>
      <w:r>
        <w:t xml:space="preserve">       odbioru wykonanych instalacji wentylacji i klimatyzacji.</w:t>
      </w:r>
    </w:p>
    <w:p w:rsidR="00A66D6E" w:rsidRPr="00AA41F0" w:rsidRDefault="00A66D6E" w:rsidP="00A66D6E">
      <w:pPr>
        <w:pStyle w:val="Style2"/>
        <w:widowControl/>
        <w:spacing w:line="240" w:lineRule="auto"/>
        <w:jc w:val="left"/>
        <w:rPr>
          <w:rStyle w:val="FontStyle12"/>
          <w:rFonts w:ascii="Times New Roman" w:hAnsi="Times New Roman" w:cs="Times New Roman"/>
          <w:i w:val="0"/>
        </w:rPr>
      </w:pPr>
    </w:p>
    <w:p w:rsidR="00027FF9" w:rsidRDefault="00027FF9">
      <w:bookmarkStart w:id="0" w:name="_GoBack"/>
      <w:bookmarkEnd w:id="0"/>
    </w:p>
    <w:sectPr w:rsidR="00027FF9" w:rsidSect="00A66D6E">
      <w:footerReference w:type="default" r:id="rId4"/>
      <w:pgSz w:w="11905" w:h="16837"/>
      <w:pgMar w:top="950" w:right="1502" w:bottom="348" w:left="154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723" w:rsidRDefault="00A66D6E">
    <w:pPr>
      <w:pStyle w:val="Style1"/>
      <w:widowControl/>
      <w:spacing w:line="240" w:lineRule="auto"/>
      <w:ind w:right="115"/>
      <w:rPr>
        <w:rStyle w:val="FontStyle14"/>
      </w:rPr>
    </w:pPr>
    <w:r>
      <w:rPr>
        <w:rStyle w:val="FontStyle14"/>
      </w:rPr>
      <w:fldChar w:fldCharType="begin"/>
    </w:r>
    <w:r>
      <w:rPr>
        <w:rStyle w:val="FontStyle14"/>
      </w:rPr>
      <w:instrText>PAGE</w:instrText>
    </w:r>
    <w:r>
      <w:rPr>
        <w:rStyle w:val="FontStyle14"/>
      </w:rPr>
      <w:fldChar w:fldCharType="separate"/>
    </w:r>
    <w:r>
      <w:rPr>
        <w:rStyle w:val="FontStyle14"/>
        <w:noProof/>
      </w:rPr>
      <w:t>6</w:t>
    </w:r>
    <w:r>
      <w:rPr>
        <w:rStyle w:val="FontStyle14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D6E"/>
    <w:rsid w:val="00027FF9"/>
    <w:rsid w:val="00A6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4C990-C6E0-4168-ADBB-67773F44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D6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A66D6E"/>
    <w:pPr>
      <w:spacing w:line="226" w:lineRule="exact"/>
      <w:jc w:val="center"/>
    </w:pPr>
  </w:style>
  <w:style w:type="paragraph" w:customStyle="1" w:styleId="Style2">
    <w:name w:val="Style2"/>
    <w:basedOn w:val="Normalny"/>
    <w:uiPriority w:val="99"/>
    <w:rsid w:val="00A66D6E"/>
    <w:pPr>
      <w:spacing w:line="389" w:lineRule="exact"/>
      <w:jc w:val="center"/>
    </w:pPr>
  </w:style>
  <w:style w:type="character" w:customStyle="1" w:styleId="FontStyle12">
    <w:name w:val="Font Style12"/>
    <w:uiPriority w:val="99"/>
    <w:rsid w:val="00A66D6E"/>
    <w:rPr>
      <w:rFonts w:ascii="Calibri" w:hAnsi="Calibri" w:cs="Calibri"/>
      <w:i/>
      <w:iCs/>
      <w:sz w:val="16"/>
      <w:szCs w:val="16"/>
    </w:rPr>
  </w:style>
  <w:style w:type="character" w:customStyle="1" w:styleId="FontStyle14">
    <w:name w:val="Font Style14"/>
    <w:uiPriority w:val="99"/>
    <w:rsid w:val="00A66D6E"/>
    <w:rPr>
      <w:rFonts w:ascii="Calibri" w:hAnsi="Calibri" w:cs="Calibri"/>
      <w:sz w:val="20"/>
      <w:szCs w:val="20"/>
    </w:rPr>
  </w:style>
  <w:style w:type="paragraph" w:styleId="NormalnyWeb">
    <w:name w:val="Normal (Web)"/>
    <w:basedOn w:val="Normalny"/>
    <w:rsid w:val="00A66D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1307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2019-08-01T08:59:00Z</dcterms:created>
  <dcterms:modified xsi:type="dcterms:W3CDTF">2019-08-01T09:00:00Z</dcterms:modified>
</cp:coreProperties>
</file>